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B17542" w:rsidRDefault="00025250" w:rsidP="00025250">
      <w:pPr>
        <w:tabs>
          <w:tab w:val="left" w:pos="6744"/>
        </w:tabs>
        <w:rPr>
          <w:b/>
          <w:sz w:val="32"/>
        </w:rPr>
      </w:pPr>
      <w:r>
        <w:rPr>
          <w:noProof/>
        </w:rPr>
        <mc:AlternateContent>
          <mc:Choice Requires="wps">
            <w:drawing>
              <wp:anchor distT="0" distB="0" distL="114300" distR="114300" simplePos="0" relativeHeight="251660288" behindDoc="0" locked="0" layoutInCell="1" allowOverlap="1">
                <wp:simplePos x="0" y="0"/>
                <wp:positionH relativeFrom="column">
                  <wp:posOffset>4137025</wp:posOffset>
                </wp:positionH>
                <wp:positionV relativeFrom="paragraph">
                  <wp:posOffset>-450215</wp:posOffset>
                </wp:positionV>
                <wp:extent cx="861060" cy="883920"/>
                <wp:effectExtent l="0" t="0" r="0" b="0"/>
                <wp:wrapNone/>
                <wp:docPr id="4" name="Textruta 4"/>
                <wp:cNvGraphicFramePr/>
                <a:graphic xmlns:a="http://schemas.openxmlformats.org/drawingml/2006/main">
                  <a:graphicData uri="http://schemas.microsoft.com/office/word/2010/wordprocessingShape">
                    <wps:wsp>
                      <wps:cNvSpPr txBox="1"/>
                      <wps:spPr>
                        <a:xfrm>
                          <a:off x="0" y="0"/>
                          <a:ext cx="861060" cy="883920"/>
                        </a:xfrm>
                        <a:prstGeom prst="rect">
                          <a:avLst/>
                        </a:prstGeom>
                        <a:solidFill>
                          <a:schemeClr val="lt1"/>
                        </a:solidFill>
                        <a:ln w="6350">
                          <a:noFill/>
                        </a:ln>
                      </wps:spPr>
                      <wps:txbx>
                        <w:txbxContent>
                          <w:p w:rsidR="00025250" w:rsidRDefault="00025250">
                            <w:r>
                              <w:rPr>
                                <w:noProof/>
                              </w:rPr>
                              <w:drawing>
                                <wp:inline distT="0" distB="0" distL="0" distR="0" wp14:anchorId="5FD9E70D" wp14:editId="4581C918">
                                  <wp:extent cx="671830" cy="691094"/>
                                  <wp:effectExtent l="0" t="0" r="0" b="0"/>
                                  <wp:docPr id="3" name="Bildobjekt 3" descr="https://www.sametinget.se/124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ametinget.se/12494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1830" cy="69109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x1="http://schemas.microsoft.com/office/drawing/2015/9/8/chartex">
            <w:pict>
              <v:shapetype id="_x0000_t202" coordsize="21600,21600" o:spt="202" path="m,l,21600r21600,l21600,xe">
                <v:stroke joinstyle="miter"/>
                <v:path gradientshapeok="t" o:connecttype="rect"/>
              </v:shapetype>
              <v:shape id="Textruta 4" o:spid="_x0000_s1026" type="#_x0000_t202" style="position:absolute;margin-left:325.75pt;margin-top:-35.45pt;width:67.8pt;height:69.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" fillcolor="white [3201]" stroked="f" strokeweight=".5pt">
                <v:textbox>
                  <w:txbxContent>
                    <w:p w:rsidR="00025250" w:rsidRDefault="00025250">
                      <w:r>
                        <w:rPr>
                          <w:noProof/>
                        </w:rPr>
                        <w:drawing>
                          <wp:inline distT="0" distB="0" distL="0" distR="0" wp14:anchorId="5FD9E70D" wp14:editId="4581C918">
                            <wp:extent cx="671830" cy="691094"/>
                            <wp:effectExtent l="0" t="0" r="0" b="0"/>
                            <wp:docPr id="3" name="Bildobjekt 3" descr="https://www.sametinget.se/124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ametinget.se/12494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71830" cy="691094"/>
                                    </a:xfrm>
                                    <a:prstGeom prst="rect">
                                      <a:avLst/>
                                    </a:prstGeom>
                                    <a:noFill/>
                                    <a:ln>
                                      <a:noFill/>
                                    </a:ln>
                                  </pic:spPr>
                                </pic:pic>
                              </a:graphicData>
                            </a:graphic>
                          </wp:inline>
                        </w:drawing>
                      </w:r>
                    </w:p>
                  </w:txbxContent>
                </v:textbox>
              </v:shape>
            </w:pict>
          </mc:Fallback>
        </mc:AlternateContent>
      </w:r>
      <w:r w:rsidR="00794D3E">
        <w:rPr>
          <w:noProof/>
        </w:rPr>
        <mc:AlternateContent>
          <mc:Choice Requires="wps">
            <w:drawing>
              <wp:anchor distT="0" distB="0" distL="114300" distR="114300" simplePos="0" relativeHeight="251659264" behindDoc="1" locked="0" layoutInCell="1" allowOverlap="1">
                <wp:simplePos x="0" y="0"/>
                <wp:positionH relativeFrom="column">
                  <wp:posOffset>4998085</wp:posOffset>
                </wp:positionH>
                <wp:positionV relativeFrom="paragraph">
                  <wp:posOffset>-495935</wp:posOffset>
                </wp:positionV>
                <wp:extent cx="1203960" cy="1074420"/>
                <wp:effectExtent l="0" t="0" r="0" b="0"/>
                <wp:wrapNone/>
                <wp:docPr id="2" name="Textruta 2"/>
                <wp:cNvGraphicFramePr/>
                <a:graphic xmlns:a="http://schemas.openxmlformats.org/drawingml/2006/main">
                  <a:graphicData uri="http://schemas.microsoft.com/office/word/2010/wordprocessingShape">
                    <wps:wsp>
                      <wps:cNvSpPr txBox="1"/>
                      <wps:spPr>
                        <a:xfrm>
                          <a:off x="0" y="0"/>
                          <a:ext cx="1203960" cy="1074420"/>
                        </a:xfrm>
                        <a:prstGeom prst="rect">
                          <a:avLst/>
                        </a:prstGeom>
                        <a:solidFill>
                          <a:schemeClr val="lt1"/>
                        </a:solidFill>
                        <a:ln w="6350">
                          <a:noFill/>
                        </a:ln>
                      </wps:spPr>
                      <wps:txbx>
                        <w:txbxContent>
                          <w:p w:rsidR="00794D3E" w:rsidRDefault="00794D3E">
                            <w:r>
                              <w:rPr>
                                <w:noProof/>
                              </w:rPr>
                              <w:drawing>
                                <wp:inline distT="0" distB="0" distL="0" distR="0" wp14:anchorId="74E7B4E8" wp14:editId="78143166">
                                  <wp:extent cx="937260" cy="948033"/>
                                  <wp:effectExtent l="0" t="0" r="0" b="508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945372" cy="95623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id="Textruta 2" o:spid="_x0000_s1027" type="#_x0000_t202" style="position:absolute;margin-left:393.55pt;margin-top:-39.05pt;width:94.8pt;height:84.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" fillcolor="white [3201]" stroked="f" strokeweight=".5pt">
                <v:textbox>
                  <w:txbxContent>
                    <w:p w:rsidR="00794D3E" w:rsidRDefault="00794D3E">
                      <w:r>
                        <w:rPr>
                          <w:noProof/>
                        </w:rPr>
                        <w:drawing>
                          <wp:inline distT="0" distB="0" distL="0" distR="0" wp14:anchorId="74E7B4E8" wp14:editId="78143166">
                            <wp:extent cx="937260" cy="948033"/>
                            <wp:effectExtent l="0" t="0" r="0" b="508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945372" cy="956238"/>
                                    </a:xfrm>
                                    <a:prstGeom prst="rect">
                                      <a:avLst/>
                                    </a:prstGeom>
                                  </pic:spPr>
                                </pic:pic>
                              </a:graphicData>
                            </a:graphic>
                          </wp:inline>
                        </w:drawing>
                      </w:r>
                    </w:p>
                  </w:txbxContent>
                </v:textbox>
              </v:shape>
            </w:pict>
          </mc:Fallback>
        </mc:AlternateContent>
      </w:r>
      <w:r>
        <w:rPr>
          <w:b/>
          <w:sz w:val="32"/>
        </w:rPr>
        <w:tab/>
      </w:r>
    </w:p>
    <w:p w:rsidR="00B17542" w:rsidRDefault="00B17542">
      <w:pPr>
        <w:rPr>
          <w:b/>
          <w:sz w:val="32"/>
        </w:rPr>
      </w:pPr>
    </w:p>
    <w:p w:rsidR="00B17542" w:rsidRDefault="00B17542">
      <w:pPr>
        <w:rPr>
          <w:b/>
          <w:sz w:val="32"/>
        </w:rPr>
      </w:pPr>
    </w:p>
    <w:p w:rsidR="0000726B" w:rsidRDefault="0000726B">
      <w:pPr>
        <w:rPr>
          <w:b/>
          <w:sz w:val="32"/>
        </w:rPr>
      </w:pPr>
      <w:r w:rsidRPr="00253876">
        <w:rPr>
          <w:b/>
          <w:sz w:val="32"/>
        </w:rPr>
        <w:t xml:space="preserve">Överenskommelse </w:t>
      </w:r>
      <w:r w:rsidR="00253876" w:rsidRPr="00253876">
        <w:rPr>
          <w:b/>
          <w:sz w:val="32"/>
        </w:rPr>
        <w:t xml:space="preserve"> - </w:t>
      </w:r>
      <w:r w:rsidRPr="00253876">
        <w:rPr>
          <w:b/>
          <w:sz w:val="32"/>
        </w:rPr>
        <w:t>Mentorskap</w:t>
      </w:r>
      <w:r w:rsidR="00253876" w:rsidRPr="00253876">
        <w:rPr>
          <w:b/>
          <w:sz w:val="32"/>
        </w:rPr>
        <w:t xml:space="preserve"> till Startstödsmottagare</w:t>
      </w:r>
    </w:p>
    <w:p w:rsidR="00A651CC" w:rsidRPr="00253876" w:rsidRDefault="00A651CC">
      <w:pPr>
        <w:rPr>
          <w:b/>
          <w:sz w:val="32"/>
        </w:rPr>
      </w:pPr>
    </w:p>
    <w:p w:rsidR="0000726B" w:rsidRPr="00B17542" w:rsidRDefault="0000726B" w:rsidP="00A651CC">
      <w:pPr>
        <w:spacing w:line="360" w:lineRule="auto"/>
        <w:rPr>
          <w:sz w:val="22"/>
        </w:rPr>
      </w:pPr>
      <w:r w:rsidRPr="00B17542">
        <w:rPr>
          <w:sz w:val="22"/>
        </w:rPr>
        <w:t>Från och med</w:t>
      </w:r>
      <w:r w:rsidR="007E736F" w:rsidRPr="00B17542">
        <w:rPr>
          <w:sz w:val="22"/>
          <w:u w:val="single"/>
        </w:rPr>
        <w:t xml:space="preserve">                  </w:t>
      </w:r>
      <w:r w:rsidR="007E736F" w:rsidRPr="00B17542">
        <w:rPr>
          <w:sz w:val="22"/>
        </w:rPr>
        <w:t xml:space="preserve"> </w:t>
      </w:r>
      <w:r w:rsidRPr="00B17542">
        <w:rPr>
          <w:sz w:val="22"/>
        </w:rPr>
        <w:t>(datum för beslut om stöd) och tre år framåt kommer jag (namn)</w:t>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r>
      <w:r w:rsidR="007E736F" w:rsidRPr="00B17542">
        <w:rPr>
          <w:sz w:val="22"/>
        </w:rPr>
        <w:softHyphen/>
        <w:t>_________________________________________________________________</w:t>
      </w:r>
      <w:r w:rsidR="00B17542">
        <w:rPr>
          <w:sz w:val="22"/>
        </w:rPr>
        <w:t>______</w:t>
      </w:r>
      <w:r w:rsidR="007E736F" w:rsidRPr="00B17542">
        <w:rPr>
          <w:sz w:val="22"/>
        </w:rPr>
        <w:t xml:space="preserve">                                                                                                                                 </w:t>
      </w:r>
    </w:p>
    <w:p w:rsidR="0000726B" w:rsidRPr="00B17542" w:rsidRDefault="0000726B" w:rsidP="00A651CC">
      <w:pPr>
        <w:spacing w:line="360" w:lineRule="auto"/>
        <w:rPr>
          <w:sz w:val="22"/>
        </w:rPr>
      </w:pPr>
      <w:r w:rsidRPr="00B17542">
        <w:rPr>
          <w:sz w:val="22"/>
        </w:rPr>
        <w:t>Att vara mentor för (namn)</w:t>
      </w:r>
      <w:r w:rsidR="007E736F" w:rsidRPr="00B17542">
        <w:rPr>
          <w:sz w:val="22"/>
        </w:rPr>
        <w:t>_______________________________________________</w:t>
      </w:r>
    </w:p>
    <w:p w:rsidR="0000726B" w:rsidRPr="00B17542" w:rsidRDefault="0000726B">
      <w:pPr>
        <w:rPr>
          <w:sz w:val="22"/>
        </w:rPr>
      </w:pPr>
    </w:p>
    <w:p w:rsidR="003219CB" w:rsidRPr="00B17542" w:rsidRDefault="0000726B" w:rsidP="003219CB">
      <w:pPr>
        <w:ind w:left="360"/>
        <w:rPr>
          <w:sz w:val="22"/>
        </w:rPr>
      </w:pPr>
      <w:r w:rsidRPr="00B17542">
        <w:rPr>
          <w:sz w:val="22"/>
        </w:rPr>
        <w:t>Jag förbinder mig att</w:t>
      </w:r>
      <w:r w:rsidR="003219CB" w:rsidRPr="00B17542">
        <w:rPr>
          <w:sz w:val="22"/>
        </w:rPr>
        <w:t xml:space="preserve"> förmedla samisk kunskap </w:t>
      </w:r>
      <w:r w:rsidR="00FD69F2" w:rsidRPr="00B17542">
        <w:rPr>
          <w:sz w:val="22"/>
        </w:rPr>
        <w:t>genom att</w:t>
      </w:r>
      <w:r w:rsidR="00721F79" w:rsidRPr="00B17542">
        <w:rPr>
          <w:sz w:val="22"/>
        </w:rPr>
        <w:t>:</w:t>
      </w:r>
    </w:p>
    <w:p w:rsidR="0000726B" w:rsidRPr="00B17542" w:rsidRDefault="0000726B">
      <w:pPr>
        <w:rPr>
          <w:sz w:val="22"/>
        </w:rPr>
      </w:pPr>
    </w:p>
    <w:p w:rsidR="007E736F" w:rsidRPr="00B17542" w:rsidRDefault="00FD69F2" w:rsidP="007E736F">
      <w:pPr>
        <w:pStyle w:val="Liststycke"/>
        <w:numPr>
          <w:ilvl w:val="0"/>
          <w:numId w:val="3"/>
        </w:numPr>
        <w:rPr>
          <w:sz w:val="22"/>
        </w:rPr>
      </w:pPr>
      <w:r w:rsidRPr="00B17542">
        <w:rPr>
          <w:sz w:val="22"/>
        </w:rPr>
        <w:t>Regelbundet träffas för kunskapsutbyte/-överföring</w:t>
      </w:r>
    </w:p>
    <w:p w:rsidR="007E736F" w:rsidRPr="00B17542" w:rsidRDefault="00FD69F2" w:rsidP="007E736F">
      <w:pPr>
        <w:pStyle w:val="Liststycke"/>
        <w:numPr>
          <w:ilvl w:val="0"/>
          <w:numId w:val="3"/>
        </w:numPr>
        <w:rPr>
          <w:sz w:val="22"/>
        </w:rPr>
      </w:pPr>
      <w:r w:rsidRPr="00B17542">
        <w:rPr>
          <w:sz w:val="22"/>
        </w:rPr>
        <w:t>Så långt det är möjligt använda samiska språket</w:t>
      </w:r>
    </w:p>
    <w:p w:rsidR="00721F79" w:rsidRPr="00B17542" w:rsidRDefault="00721F79" w:rsidP="00721F79">
      <w:pPr>
        <w:pStyle w:val="Liststycke"/>
        <w:numPr>
          <w:ilvl w:val="0"/>
          <w:numId w:val="3"/>
        </w:numPr>
        <w:rPr>
          <w:sz w:val="22"/>
        </w:rPr>
      </w:pPr>
      <w:r w:rsidRPr="00B17542">
        <w:rPr>
          <w:sz w:val="22"/>
        </w:rPr>
        <w:t xml:space="preserve">Delta i </w:t>
      </w:r>
      <w:r w:rsidR="004F3A2D" w:rsidRPr="00B17542">
        <w:rPr>
          <w:sz w:val="22"/>
        </w:rPr>
        <w:t>Sametingets mentorsprogram (träffar etc.) angående</w:t>
      </w:r>
      <w:r w:rsidRPr="00B17542">
        <w:rPr>
          <w:sz w:val="22"/>
        </w:rPr>
        <w:t xml:space="preserve"> samisk traditionell kunskap.</w:t>
      </w:r>
    </w:p>
    <w:p w:rsidR="00721F79" w:rsidRPr="00B17542" w:rsidRDefault="00721F79" w:rsidP="000C6CFF">
      <w:pPr>
        <w:rPr>
          <w:sz w:val="22"/>
        </w:rPr>
      </w:pPr>
    </w:p>
    <w:p w:rsidR="007E736F" w:rsidRPr="00B17542" w:rsidRDefault="00721F79" w:rsidP="00721F79">
      <w:pPr>
        <w:ind w:left="360"/>
        <w:rPr>
          <w:sz w:val="22"/>
        </w:rPr>
      </w:pPr>
      <w:r w:rsidRPr="00B17542">
        <w:rPr>
          <w:sz w:val="22"/>
        </w:rPr>
        <w:t xml:space="preserve">Innehållet i </w:t>
      </w:r>
      <w:r w:rsidR="004F3A2D" w:rsidRPr="00B17542">
        <w:rPr>
          <w:sz w:val="22"/>
        </w:rPr>
        <w:t>mentorsprogrammet</w:t>
      </w:r>
      <w:r w:rsidR="00AA53A2" w:rsidRPr="00B17542">
        <w:rPr>
          <w:sz w:val="22"/>
        </w:rPr>
        <w:t xml:space="preserve"> </w:t>
      </w:r>
      <w:r w:rsidRPr="00B17542">
        <w:rPr>
          <w:sz w:val="22"/>
        </w:rPr>
        <w:t>kan</w:t>
      </w:r>
      <w:r w:rsidR="00AA53A2" w:rsidRPr="00B17542">
        <w:rPr>
          <w:sz w:val="22"/>
        </w:rPr>
        <w:t xml:space="preserve"> vara:</w:t>
      </w:r>
    </w:p>
    <w:p w:rsidR="007E736F" w:rsidRPr="00B17542" w:rsidRDefault="00AA53A2" w:rsidP="007E736F">
      <w:pPr>
        <w:pStyle w:val="Liststycke"/>
        <w:numPr>
          <w:ilvl w:val="0"/>
          <w:numId w:val="3"/>
        </w:numPr>
        <w:rPr>
          <w:sz w:val="22"/>
        </w:rPr>
      </w:pPr>
      <w:r w:rsidRPr="00B17542">
        <w:rPr>
          <w:sz w:val="22"/>
        </w:rPr>
        <w:t>Det samiska landskapet – natur och kulturmiljön. Hur ha</w:t>
      </w:r>
      <w:r w:rsidR="003459EE" w:rsidRPr="00B17542">
        <w:rPr>
          <w:sz w:val="22"/>
        </w:rPr>
        <w:t>r landska</w:t>
      </w:r>
      <w:r w:rsidR="00721F79" w:rsidRPr="00B17542">
        <w:rPr>
          <w:sz w:val="22"/>
        </w:rPr>
        <w:t xml:space="preserve">pet använts och varför. </w:t>
      </w:r>
      <w:r w:rsidRPr="00B17542">
        <w:rPr>
          <w:sz w:val="22"/>
        </w:rPr>
        <w:t>Namn och benämn</w:t>
      </w:r>
      <w:r w:rsidR="00721F79" w:rsidRPr="00B17542">
        <w:rPr>
          <w:sz w:val="22"/>
        </w:rPr>
        <w:t>ingar på platser som har viktig betydelse</w:t>
      </w:r>
      <w:r w:rsidRPr="00B17542">
        <w:rPr>
          <w:sz w:val="22"/>
        </w:rPr>
        <w:t>.</w:t>
      </w:r>
    </w:p>
    <w:p w:rsidR="00AA53A2" w:rsidRPr="00B17542" w:rsidRDefault="00AA53A2" w:rsidP="007E736F">
      <w:pPr>
        <w:pStyle w:val="Liststycke"/>
        <w:numPr>
          <w:ilvl w:val="0"/>
          <w:numId w:val="3"/>
        </w:numPr>
        <w:rPr>
          <w:sz w:val="22"/>
        </w:rPr>
      </w:pPr>
      <w:r w:rsidRPr="00B17542">
        <w:rPr>
          <w:sz w:val="22"/>
        </w:rPr>
        <w:t>Renens terminologi som kön, ålder, färg, horn, egenskaper etc. samt hjordens olika sammansättningar</w:t>
      </w:r>
    </w:p>
    <w:p w:rsidR="00AA53A2" w:rsidRPr="00B17542" w:rsidRDefault="00AA53A2" w:rsidP="007E736F">
      <w:pPr>
        <w:pStyle w:val="Liststycke"/>
        <w:numPr>
          <w:ilvl w:val="0"/>
          <w:numId w:val="3"/>
        </w:numPr>
        <w:rPr>
          <w:sz w:val="22"/>
        </w:rPr>
      </w:pPr>
      <w:r w:rsidRPr="00B17542">
        <w:rPr>
          <w:sz w:val="22"/>
        </w:rPr>
        <w:t>Årstider med olika väder och vindförhållanden som gör att människa och djur beter sig olika</w:t>
      </w:r>
      <w:r w:rsidR="003459EE" w:rsidRPr="00B17542">
        <w:rPr>
          <w:sz w:val="22"/>
        </w:rPr>
        <w:t xml:space="preserve"> samt göromål som är årstidsbundna eller styrs av naturen.</w:t>
      </w:r>
    </w:p>
    <w:p w:rsidR="00AA53A2" w:rsidRPr="00B17542" w:rsidRDefault="00AA53A2" w:rsidP="007E736F">
      <w:pPr>
        <w:pStyle w:val="Liststycke"/>
        <w:numPr>
          <w:ilvl w:val="0"/>
          <w:numId w:val="3"/>
        </w:numPr>
        <w:rPr>
          <w:sz w:val="22"/>
        </w:rPr>
      </w:pPr>
      <w:r w:rsidRPr="00B17542">
        <w:rPr>
          <w:sz w:val="22"/>
        </w:rPr>
        <w:t>Samisk hushållning som slaktterminologi, annan matföring från fågel, fisk, bär, växter/örter</w:t>
      </w:r>
    </w:p>
    <w:p w:rsidR="00AA53A2" w:rsidRPr="00B17542" w:rsidRDefault="00AA53A2" w:rsidP="007E736F">
      <w:pPr>
        <w:pStyle w:val="Liststycke"/>
        <w:numPr>
          <w:ilvl w:val="0"/>
          <w:numId w:val="3"/>
        </w:numPr>
        <w:rPr>
          <w:sz w:val="22"/>
        </w:rPr>
      </w:pPr>
      <w:r w:rsidRPr="00B17542">
        <w:rPr>
          <w:sz w:val="22"/>
        </w:rPr>
        <w:t>Kombinati</w:t>
      </w:r>
      <w:r w:rsidR="003459EE" w:rsidRPr="00B17542">
        <w:rPr>
          <w:sz w:val="22"/>
        </w:rPr>
        <w:t>onsnäringar som jakt, fiske, slöjd etc.</w:t>
      </w:r>
    </w:p>
    <w:p w:rsidR="00E664B1" w:rsidRPr="00B17542" w:rsidRDefault="00E664B1" w:rsidP="007E736F">
      <w:pPr>
        <w:pStyle w:val="Liststycke"/>
        <w:numPr>
          <w:ilvl w:val="0"/>
          <w:numId w:val="3"/>
        </w:numPr>
        <w:rPr>
          <w:sz w:val="22"/>
        </w:rPr>
      </w:pPr>
      <w:r w:rsidRPr="00B17542">
        <w:rPr>
          <w:sz w:val="22"/>
        </w:rPr>
        <w:t>Kunskaper om och berättelser knutna till markerna och olika platser</w:t>
      </w:r>
      <w:r w:rsidR="0090170D" w:rsidRPr="00B17542">
        <w:rPr>
          <w:sz w:val="22"/>
        </w:rPr>
        <w:t>, släktskapssystemet etc.</w:t>
      </w:r>
    </w:p>
    <w:p w:rsidR="004F3A2D" w:rsidRPr="00B17542" w:rsidRDefault="004F3A2D" w:rsidP="007E736F">
      <w:pPr>
        <w:pStyle w:val="Liststycke"/>
        <w:numPr>
          <w:ilvl w:val="0"/>
          <w:numId w:val="3"/>
        </w:numPr>
        <w:rPr>
          <w:sz w:val="22"/>
        </w:rPr>
      </w:pPr>
      <w:r w:rsidRPr="00B17542">
        <w:rPr>
          <w:sz w:val="22"/>
        </w:rPr>
        <w:t>Användningen av samiska språket/samisk terminologi</w:t>
      </w:r>
    </w:p>
    <w:p w:rsidR="0000726B" w:rsidRPr="00B17542" w:rsidRDefault="0000726B">
      <w:pPr>
        <w:rPr>
          <w:sz w:val="22"/>
        </w:rPr>
      </w:pPr>
    </w:p>
    <w:p w:rsidR="0000726B" w:rsidRPr="00B17542" w:rsidRDefault="0000726B">
      <w:pPr>
        <w:rPr>
          <w:sz w:val="22"/>
        </w:rPr>
      </w:pPr>
    </w:p>
    <w:p w:rsidR="0000726B" w:rsidRPr="00B17542" w:rsidRDefault="007E736F">
      <w:pPr>
        <w:rPr>
          <w:sz w:val="22"/>
        </w:rPr>
      </w:pPr>
      <w:r w:rsidRPr="00B17542">
        <w:rPr>
          <w:sz w:val="22"/>
        </w:rPr>
        <w:t>_____________________________________</w:t>
      </w:r>
    </w:p>
    <w:p w:rsidR="007E736F" w:rsidRPr="00B17542" w:rsidRDefault="007E736F">
      <w:pPr>
        <w:rPr>
          <w:sz w:val="22"/>
        </w:rPr>
      </w:pPr>
      <w:r w:rsidRPr="00B17542">
        <w:rPr>
          <w:sz w:val="22"/>
        </w:rPr>
        <w:t>Ort och datum</w:t>
      </w:r>
    </w:p>
    <w:tbl>
      <w:tblPr>
        <w:tblStyle w:val="Tabellrutnt"/>
        <w:tblW w:w="0" w:type="auto"/>
        <w:tblLook w:val="04A0" w:firstRow="1" w:lastRow="0" w:firstColumn="1" w:lastColumn="0" w:noHBand="0" w:noVBand="1"/>
      </w:tblPr>
      <w:tblGrid>
        <w:gridCol w:w="4503"/>
        <w:gridCol w:w="567"/>
        <w:gridCol w:w="3745"/>
      </w:tblGrid>
      <w:tr w:rsidR="007E736F" w:rsidRPr="00B17542" w:rsidTr="00C84B01">
        <w:tc>
          <w:tcPr>
            <w:tcW w:w="4503" w:type="dxa"/>
            <w:tcBorders>
              <w:top w:val="nil"/>
              <w:left w:val="nil"/>
              <w:bottom w:val="nil"/>
              <w:right w:val="nil"/>
            </w:tcBorders>
          </w:tcPr>
          <w:p w:rsidR="007E736F" w:rsidRPr="00B17542" w:rsidRDefault="007E736F">
            <w:pPr>
              <w:rPr>
                <w:sz w:val="22"/>
              </w:rPr>
            </w:pPr>
          </w:p>
        </w:tc>
        <w:tc>
          <w:tcPr>
            <w:tcW w:w="567" w:type="dxa"/>
            <w:tcBorders>
              <w:top w:val="nil"/>
              <w:left w:val="nil"/>
              <w:bottom w:val="nil"/>
              <w:right w:val="nil"/>
            </w:tcBorders>
          </w:tcPr>
          <w:p w:rsidR="007E736F" w:rsidRPr="00B17542" w:rsidRDefault="007E736F">
            <w:pPr>
              <w:rPr>
                <w:sz w:val="22"/>
              </w:rPr>
            </w:pPr>
          </w:p>
        </w:tc>
        <w:tc>
          <w:tcPr>
            <w:tcW w:w="3745" w:type="dxa"/>
            <w:tcBorders>
              <w:top w:val="nil"/>
              <w:left w:val="nil"/>
              <w:bottom w:val="nil"/>
              <w:right w:val="nil"/>
            </w:tcBorders>
          </w:tcPr>
          <w:p w:rsidR="007E736F" w:rsidRPr="00B17542" w:rsidRDefault="007E736F">
            <w:pPr>
              <w:rPr>
                <w:sz w:val="22"/>
              </w:rPr>
            </w:pPr>
          </w:p>
        </w:tc>
      </w:tr>
      <w:tr w:rsidR="007E736F" w:rsidRPr="00B17542" w:rsidTr="00C84B01">
        <w:tc>
          <w:tcPr>
            <w:tcW w:w="4503" w:type="dxa"/>
            <w:tcBorders>
              <w:top w:val="nil"/>
              <w:left w:val="nil"/>
              <w:right w:val="nil"/>
            </w:tcBorders>
          </w:tcPr>
          <w:p w:rsidR="007E736F" w:rsidRPr="00B17542" w:rsidRDefault="007E736F" w:rsidP="00E664B1">
            <w:pPr>
              <w:rPr>
                <w:sz w:val="22"/>
              </w:rPr>
            </w:pPr>
          </w:p>
        </w:tc>
        <w:tc>
          <w:tcPr>
            <w:tcW w:w="567" w:type="dxa"/>
            <w:tcBorders>
              <w:top w:val="nil"/>
              <w:left w:val="nil"/>
              <w:bottom w:val="nil"/>
              <w:right w:val="nil"/>
            </w:tcBorders>
          </w:tcPr>
          <w:p w:rsidR="007E736F" w:rsidRPr="00B17542" w:rsidRDefault="007E736F">
            <w:pPr>
              <w:rPr>
                <w:sz w:val="22"/>
              </w:rPr>
            </w:pPr>
          </w:p>
        </w:tc>
        <w:tc>
          <w:tcPr>
            <w:tcW w:w="3745" w:type="dxa"/>
            <w:tcBorders>
              <w:top w:val="nil"/>
              <w:left w:val="nil"/>
              <w:right w:val="nil"/>
            </w:tcBorders>
          </w:tcPr>
          <w:p w:rsidR="007E736F" w:rsidRPr="00B17542" w:rsidRDefault="007E736F" w:rsidP="00E664B1">
            <w:pPr>
              <w:rPr>
                <w:sz w:val="22"/>
              </w:rPr>
            </w:pPr>
          </w:p>
        </w:tc>
      </w:tr>
      <w:tr w:rsidR="004F3A2D" w:rsidRPr="00B17542" w:rsidTr="00C84B01">
        <w:tc>
          <w:tcPr>
            <w:tcW w:w="4503" w:type="dxa"/>
            <w:tcBorders>
              <w:left w:val="nil"/>
              <w:bottom w:val="nil"/>
              <w:right w:val="nil"/>
            </w:tcBorders>
          </w:tcPr>
          <w:p w:rsidR="004F3A2D" w:rsidRPr="00B17542" w:rsidRDefault="004F3A2D" w:rsidP="004F3A2D">
            <w:pPr>
              <w:rPr>
                <w:sz w:val="22"/>
              </w:rPr>
            </w:pPr>
            <w:r w:rsidRPr="00B17542">
              <w:rPr>
                <w:sz w:val="22"/>
              </w:rPr>
              <w:t>Underskrift kunskapsöverförare</w:t>
            </w:r>
          </w:p>
        </w:tc>
        <w:tc>
          <w:tcPr>
            <w:tcW w:w="567" w:type="dxa"/>
            <w:tcBorders>
              <w:top w:val="nil"/>
              <w:left w:val="nil"/>
              <w:bottom w:val="nil"/>
              <w:right w:val="nil"/>
            </w:tcBorders>
          </w:tcPr>
          <w:p w:rsidR="004F3A2D" w:rsidRPr="00B17542" w:rsidRDefault="004F3A2D" w:rsidP="004F3A2D">
            <w:pPr>
              <w:rPr>
                <w:sz w:val="22"/>
              </w:rPr>
            </w:pPr>
          </w:p>
        </w:tc>
        <w:tc>
          <w:tcPr>
            <w:tcW w:w="3745" w:type="dxa"/>
            <w:tcBorders>
              <w:left w:val="nil"/>
              <w:bottom w:val="nil"/>
              <w:right w:val="nil"/>
            </w:tcBorders>
          </w:tcPr>
          <w:p w:rsidR="004F3A2D" w:rsidRPr="00B17542" w:rsidRDefault="004F3A2D" w:rsidP="004F3A2D">
            <w:pPr>
              <w:rPr>
                <w:sz w:val="22"/>
              </w:rPr>
            </w:pPr>
            <w:r w:rsidRPr="00B17542">
              <w:rPr>
                <w:sz w:val="22"/>
              </w:rPr>
              <w:t>Underskrift kunskapsinhämtare</w:t>
            </w:r>
          </w:p>
          <w:p w:rsidR="004F3A2D" w:rsidRPr="00B17542" w:rsidRDefault="004F3A2D" w:rsidP="004F3A2D">
            <w:pPr>
              <w:rPr>
                <w:sz w:val="22"/>
              </w:rPr>
            </w:pPr>
          </w:p>
        </w:tc>
      </w:tr>
      <w:tr w:rsidR="004F3A2D" w:rsidRPr="00B17542" w:rsidTr="00C84B01">
        <w:tc>
          <w:tcPr>
            <w:tcW w:w="4503" w:type="dxa"/>
            <w:tcBorders>
              <w:top w:val="nil"/>
              <w:left w:val="nil"/>
              <w:bottom w:val="single" w:sz="4" w:space="0" w:color="auto"/>
              <w:right w:val="nil"/>
            </w:tcBorders>
          </w:tcPr>
          <w:p w:rsidR="004F3A2D" w:rsidRPr="00B17542" w:rsidRDefault="004F3A2D" w:rsidP="004F3A2D">
            <w:pPr>
              <w:rPr>
                <w:sz w:val="22"/>
              </w:rPr>
            </w:pPr>
            <w:r w:rsidRPr="00B17542">
              <w:rPr>
                <w:sz w:val="22"/>
              </w:rPr>
              <w:t>Telnr:</w:t>
            </w:r>
          </w:p>
        </w:tc>
        <w:tc>
          <w:tcPr>
            <w:tcW w:w="567" w:type="dxa"/>
            <w:tcBorders>
              <w:top w:val="nil"/>
              <w:left w:val="nil"/>
              <w:bottom w:val="nil"/>
              <w:right w:val="nil"/>
            </w:tcBorders>
          </w:tcPr>
          <w:p w:rsidR="004F3A2D" w:rsidRPr="00B17542" w:rsidRDefault="004F3A2D" w:rsidP="004F3A2D">
            <w:pPr>
              <w:rPr>
                <w:sz w:val="22"/>
              </w:rPr>
            </w:pPr>
          </w:p>
        </w:tc>
        <w:tc>
          <w:tcPr>
            <w:tcW w:w="3745" w:type="dxa"/>
            <w:tcBorders>
              <w:top w:val="nil"/>
              <w:left w:val="nil"/>
              <w:bottom w:val="single" w:sz="4" w:space="0" w:color="auto"/>
              <w:right w:val="nil"/>
            </w:tcBorders>
          </w:tcPr>
          <w:p w:rsidR="004F3A2D" w:rsidRPr="00B17542" w:rsidRDefault="004F3A2D" w:rsidP="004F3A2D">
            <w:pPr>
              <w:rPr>
                <w:sz w:val="22"/>
              </w:rPr>
            </w:pPr>
            <w:r w:rsidRPr="00B17542">
              <w:rPr>
                <w:sz w:val="22"/>
              </w:rPr>
              <w:t>Telnr:</w:t>
            </w:r>
          </w:p>
        </w:tc>
      </w:tr>
      <w:tr w:rsidR="004F3A2D" w:rsidRPr="00B17542" w:rsidTr="00C84B01">
        <w:tc>
          <w:tcPr>
            <w:tcW w:w="4503" w:type="dxa"/>
            <w:tcBorders>
              <w:top w:val="single" w:sz="4" w:space="0" w:color="auto"/>
              <w:left w:val="nil"/>
              <w:bottom w:val="nil"/>
              <w:right w:val="nil"/>
            </w:tcBorders>
          </w:tcPr>
          <w:p w:rsidR="004F3A2D" w:rsidRPr="00B17542" w:rsidRDefault="004F3A2D" w:rsidP="004F3A2D">
            <w:pPr>
              <w:rPr>
                <w:sz w:val="22"/>
              </w:rPr>
            </w:pPr>
          </w:p>
        </w:tc>
        <w:tc>
          <w:tcPr>
            <w:tcW w:w="567" w:type="dxa"/>
            <w:tcBorders>
              <w:top w:val="nil"/>
              <w:left w:val="nil"/>
              <w:bottom w:val="nil"/>
              <w:right w:val="nil"/>
            </w:tcBorders>
          </w:tcPr>
          <w:p w:rsidR="004F3A2D" w:rsidRPr="00B17542" w:rsidRDefault="004F3A2D" w:rsidP="004F3A2D">
            <w:pPr>
              <w:rPr>
                <w:sz w:val="22"/>
              </w:rPr>
            </w:pPr>
          </w:p>
        </w:tc>
        <w:tc>
          <w:tcPr>
            <w:tcW w:w="3745" w:type="dxa"/>
            <w:tcBorders>
              <w:top w:val="single" w:sz="4" w:space="0" w:color="auto"/>
              <w:left w:val="nil"/>
              <w:bottom w:val="nil"/>
              <w:right w:val="nil"/>
            </w:tcBorders>
          </w:tcPr>
          <w:p w:rsidR="004F3A2D" w:rsidRPr="00B17542" w:rsidRDefault="004F3A2D" w:rsidP="004F3A2D">
            <w:pPr>
              <w:rPr>
                <w:sz w:val="22"/>
              </w:rPr>
            </w:pPr>
          </w:p>
        </w:tc>
      </w:tr>
      <w:tr w:rsidR="004F3A2D" w:rsidRPr="00B17542" w:rsidTr="00C84B01">
        <w:tc>
          <w:tcPr>
            <w:tcW w:w="4503" w:type="dxa"/>
            <w:tcBorders>
              <w:top w:val="nil"/>
              <w:left w:val="nil"/>
              <w:bottom w:val="single" w:sz="4" w:space="0" w:color="auto"/>
              <w:right w:val="nil"/>
            </w:tcBorders>
          </w:tcPr>
          <w:p w:rsidR="004F3A2D" w:rsidRPr="00B17542" w:rsidRDefault="004F3A2D" w:rsidP="004F3A2D">
            <w:pPr>
              <w:rPr>
                <w:sz w:val="22"/>
              </w:rPr>
            </w:pPr>
            <w:r w:rsidRPr="00B17542">
              <w:rPr>
                <w:sz w:val="22"/>
              </w:rPr>
              <w:t>e-post:</w:t>
            </w:r>
          </w:p>
        </w:tc>
        <w:tc>
          <w:tcPr>
            <w:tcW w:w="567" w:type="dxa"/>
            <w:tcBorders>
              <w:top w:val="nil"/>
              <w:left w:val="nil"/>
              <w:bottom w:val="nil"/>
              <w:right w:val="nil"/>
            </w:tcBorders>
          </w:tcPr>
          <w:p w:rsidR="004F3A2D" w:rsidRPr="00B17542" w:rsidRDefault="004F3A2D" w:rsidP="004F3A2D">
            <w:pPr>
              <w:rPr>
                <w:sz w:val="22"/>
              </w:rPr>
            </w:pPr>
          </w:p>
        </w:tc>
        <w:tc>
          <w:tcPr>
            <w:tcW w:w="3745" w:type="dxa"/>
            <w:tcBorders>
              <w:top w:val="nil"/>
              <w:left w:val="nil"/>
              <w:bottom w:val="single" w:sz="4" w:space="0" w:color="auto"/>
              <w:right w:val="nil"/>
            </w:tcBorders>
          </w:tcPr>
          <w:p w:rsidR="004F3A2D" w:rsidRPr="00B17542" w:rsidRDefault="004F3A2D" w:rsidP="004F3A2D">
            <w:pPr>
              <w:rPr>
                <w:sz w:val="22"/>
              </w:rPr>
            </w:pPr>
            <w:r w:rsidRPr="00B17542">
              <w:rPr>
                <w:sz w:val="22"/>
              </w:rPr>
              <w:t>e-post:</w:t>
            </w:r>
          </w:p>
        </w:tc>
      </w:tr>
    </w:tbl>
    <w:p w:rsidR="000C6CFF" w:rsidRPr="00B17542" w:rsidRDefault="000C6CFF">
      <w:pPr>
        <w:rPr>
          <w:b/>
          <w:sz w:val="22"/>
        </w:rPr>
      </w:pPr>
    </w:p>
    <w:p w:rsidR="004F3A2D" w:rsidRPr="00B17542" w:rsidRDefault="004F3A2D">
      <w:pPr>
        <w:rPr>
          <w:b/>
          <w:sz w:val="22"/>
        </w:rPr>
      </w:pPr>
    </w:p>
    <w:p w:rsidR="000C6CFF" w:rsidRDefault="00025250">
      <w:pPr>
        <w:rPr>
          <w:b/>
        </w:rPr>
      </w:pPr>
      <w:r>
        <w:rPr>
          <w:b/>
          <w:sz w:val="22"/>
        </w:rPr>
        <w:t>Obligatorisk bilaga som</w:t>
      </w:r>
      <w:r w:rsidR="004F3A2D" w:rsidRPr="00B17542">
        <w:rPr>
          <w:b/>
          <w:sz w:val="22"/>
        </w:rPr>
        <w:t xml:space="preserve"> ska skickas in i samband med ansökan om startstöd.</w:t>
      </w:r>
      <w:r w:rsidR="000C6CFF">
        <w:rPr>
          <w:b/>
        </w:rPr>
        <w:br w:type="page"/>
      </w:r>
    </w:p>
    <w:p w:rsidR="007E736F" w:rsidRPr="000C6CFF" w:rsidRDefault="00E44153">
      <w:pPr>
        <w:rPr>
          <w:b/>
          <w:sz w:val="22"/>
        </w:rPr>
      </w:pPr>
      <w:r w:rsidRPr="000C6CFF">
        <w:rPr>
          <w:b/>
          <w:sz w:val="22"/>
        </w:rPr>
        <w:lastRenderedPageBreak/>
        <w:t>Vad innebär det att var mentor till en adept?</w:t>
      </w:r>
    </w:p>
    <w:p w:rsidR="00962DF6" w:rsidRPr="000C6CFF" w:rsidRDefault="00E44153">
      <w:pPr>
        <w:rPr>
          <w:sz w:val="22"/>
        </w:rPr>
      </w:pPr>
      <w:r w:rsidRPr="000C6CFF">
        <w:rPr>
          <w:sz w:val="22"/>
        </w:rPr>
        <w:t xml:space="preserve">En mentor är någon med erfarenhet och kunskap inom ett särskilt område som är intresserad av att dela med sig och fungera som rådgivare och förebild. Adepten i sin tur vill </w:t>
      </w:r>
      <w:r w:rsidR="00AB7D7D" w:rsidRPr="000C6CFF">
        <w:rPr>
          <w:sz w:val="22"/>
        </w:rPr>
        <w:t>utveckla sina kunskaper både på det personliga planet men även professionellt, inom sitt yrke.</w:t>
      </w:r>
      <w:r w:rsidR="003219CB" w:rsidRPr="000C6CFF">
        <w:rPr>
          <w:sz w:val="22"/>
        </w:rPr>
        <w:t xml:space="preserve"> Det skall alltså vara ett ömsesidigt utbyte där man samtalar och utvecklas tillsammans</w:t>
      </w:r>
      <w:r w:rsidR="00AF55AC" w:rsidRPr="000C6CFF">
        <w:rPr>
          <w:sz w:val="22"/>
        </w:rPr>
        <w:t>.</w:t>
      </w:r>
    </w:p>
    <w:p w:rsidR="00AB7D7D" w:rsidRPr="000C6CFF" w:rsidRDefault="00AB7D7D">
      <w:pPr>
        <w:rPr>
          <w:sz w:val="22"/>
        </w:rPr>
      </w:pPr>
    </w:p>
    <w:p w:rsidR="00D739FC" w:rsidRPr="000C6CFF" w:rsidRDefault="00D739FC">
      <w:pPr>
        <w:rPr>
          <w:b/>
          <w:sz w:val="22"/>
        </w:rPr>
      </w:pPr>
    </w:p>
    <w:p w:rsidR="000A19B7" w:rsidRPr="000C6CFF" w:rsidRDefault="000A19B7">
      <w:pPr>
        <w:rPr>
          <w:b/>
          <w:sz w:val="22"/>
        </w:rPr>
      </w:pPr>
      <w:r w:rsidRPr="000C6CFF">
        <w:rPr>
          <w:b/>
          <w:sz w:val="22"/>
        </w:rPr>
        <w:t>Traditionell samisk kunskap</w:t>
      </w:r>
    </w:p>
    <w:p w:rsidR="00C6429D" w:rsidRPr="000C6CFF" w:rsidRDefault="00AB7D7D" w:rsidP="003219CB">
      <w:pPr>
        <w:rPr>
          <w:sz w:val="22"/>
        </w:rPr>
      </w:pPr>
      <w:r w:rsidRPr="000C6CFF">
        <w:rPr>
          <w:sz w:val="22"/>
        </w:rPr>
        <w:t>I samiska sammanhang är</w:t>
      </w:r>
      <w:r w:rsidR="00F977B8" w:rsidRPr="000C6CFF">
        <w:rPr>
          <w:sz w:val="22"/>
        </w:rPr>
        <w:t xml:space="preserve"> </w:t>
      </w:r>
      <w:r w:rsidRPr="000C6CFF">
        <w:rPr>
          <w:sz w:val="22"/>
        </w:rPr>
        <w:t xml:space="preserve">mentorskap inget nytt utan kunskap och traditioner har i alla tider förmedlats muntligt och förvärvats genom att se, lära samt </w:t>
      </w:r>
      <w:r w:rsidR="000C6CFF" w:rsidRPr="000C6CFF">
        <w:rPr>
          <w:sz w:val="22"/>
        </w:rPr>
        <w:t>göra</w:t>
      </w:r>
      <w:r w:rsidRPr="000C6CFF">
        <w:rPr>
          <w:sz w:val="22"/>
        </w:rPr>
        <w:t xml:space="preserve">. </w:t>
      </w:r>
      <w:r w:rsidR="003219CB" w:rsidRPr="000C6CFF">
        <w:rPr>
          <w:sz w:val="22"/>
        </w:rPr>
        <w:t xml:space="preserve">Den traditionella kunskapen innefattar olika förhållningssätt hur man brukar djur och natur och </w:t>
      </w:r>
      <w:r w:rsidR="00721F79" w:rsidRPr="000C6CFF">
        <w:rPr>
          <w:sz w:val="22"/>
        </w:rPr>
        <w:t>vilka hänsyn som måste tas. Sam</w:t>
      </w:r>
      <w:r w:rsidR="003219CB" w:rsidRPr="000C6CFF">
        <w:rPr>
          <w:sz w:val="22"/>
        </w:rPr>
        <w:t xml:space="preserve">iska normer och sedvanor är centrala och kunskapen förmedlas </w:t>
      </w:r>
      <w:r w:rsidR="00721F79" w:rsidRPr="000C6CFF">
        <w:rPr>
          <w:sz w:val="22"/>
        </w:rPr>
        <w:t>muntligt</w:t>
      </w:r>
      <w:r w:rsidR="003219CB" w:rsidRPr="000C6CFF">
        <w:rPr>
          <w:sz w:val="22"/>
        </w:rPr>
        <w:t xml:space="preserve">. </w:t>
      </w:r>
      <w:r w:rsidRPr="000C6CFF">
        <w:rPr>
          <w:sz w:val="22"/>
        </w:rPr>
        <w:t xml:space="preserve">Kunskapsöverföringen </w:t>
      </w:r>
      <w:r w:rsidR="006241B0">
        <w:rPr>
          <w:sz w:val="22"/>
        </w:rPr>
        <w:t>sker</w:t>
      </w:r>
      <w:r w:rsidRPr="000C6CFF">
        <w:rPr>
          <w:sz w:val="22"/>
        </w:rPr>
        <w:t xml:space="preserve"> på plats, mitt i verksamheten och med helhetsperspektiv på den omgivande miljön.  Ett exempel är att när man talar om renen och dess beteende måste man även ha kunskap om den omgivande naturens förutsättningar</w:t>
      </w:r>
      <w:r w:rsidR="000A19B7" w:rsidRPr="000C6CFF">
        <w:rPr>
          <w:sz w:val="22"/>
        </w:rPr>
        <w:t xml:space="preserve"> som terräng, växtlighet och passager, </w:t>
      </w:r>
      <w:r w:rsidRPr="000C6CFF">
        <w:rPr>
          <w:sz w:val="22"/>
        </w:rPr>
        <w:t>vädrets påverkan</w:t>
      </w:r>
      <w:r w:rsidR="000A19B7" w:rsidRPr="000C6CFF">
        <w:rPr>
          <w:sz w:val="22"/>
        </w:rPr>
        <w:t xml:space="preserve"> etc.</w:t>
      </w:r>
      <w:r w:rsidRPr="000C6CFF">
        <w:rPr>
          <w:sz w:val="22"/>
        </w:rPr>
        <w:t xml:space="preserve"> </w:t>
      </w:r>
    </w:p>
    <w:p w:rsidR="00C6429D" w:rsidRPr="000C6CFF" w:rsidRDefault="00C6429D" w:rsidP="003219CB">
      <w:pPr>
        <w:rPr>
          <w:sz w:val="22"/>
        </w:rPr>
      </w:pPr>
    </w:p>
    <w:p w:rsidR="003219CB" w:rsidRPr="000C6CFF" w:rsidRDefault="00C6429D" w:rsidP="003219CB">
      <w:pPr>
        <w:rPr>
          <w:sz w:val="22"/>
        </w:rPr>
      </w:pPr>
      <w:r w:rsidRPr="000C6CFF">
        <w:rPr>
          <w:sz w:val="22"/>
        </w:rPr>
        <w:t>Den samiska kulturen är integrerad med de samiska näringarna och går inte att särskilja. Därför är kunskaper om kompletterande näringar som fiske, jakt och slöjd också viktiga samt kunnande om samisk mat</w:t>
      </w:r>
      <w:r w:rsidR="00721F79" w:rsidRPr="000C6CFF">
        <w:rPr>
          <w:sz w:val="22"/>
        </w:rPr>
        <w:t>hushållning</w:t>
      </w:r>
      <w:r w:rsidRPr="000C6CFF">
        <w:rPr>
          <w:sz w:val="22"/>
        </w:rPr>
        <w:t>, samiska traditioner och berättelser samt släktförhållanden väsentliga - kort sagt det som definierar det samiska samhället som samiskt.</w:t>
      </w:r>
    </w:p>
    <w:p w:rsidR="005219CB" w:rsidRPr="000C6CFF" w:rsidRDefault="005219CB">
      <w:pPr>
        <w:rPr>
          <w:sz w:val="22"/>
        </w:rPr>
      </w:pPr>
    </w:p>
    <w:p w:rsidR="00AB7D7D" w:rsidRPr="000C6CFF" w:rsidRDefault="000C67C3">
      <w:pPr>
        <w:rPr>
          <w:sz w:val="22"/>
        </w:rPr>
      </w:pPr>
      <w:r w:rsidRPr="000C6CFF">
        <w:rPr>
          <w:sz w:val="22"/>
        </w:rPr>
        <w:t xml:space="preserve">Centralt i den samiska kulturen är språket och samiskan är anpassad för </w:t>
      </w:r>
      <w:r w:rsidR="00C106B6" w:rsidRPr="000C6CFF">
        <w:rPr>
          <w:sz w:val="22"/>
        </w:rPr>
        <w:t xml:space="preserve">att </w:t>
      </w:r>
      <w:r w:rsidR="00721F79" w:rsidRPr="000C6CFF">
        <w:rPr>
          <w:sz w:val="22"/>
        </w:rPr>
        <w:t>precist</w:t>
      </w:r>
      <w:r w:rsidR="00C106B6" w:rsidRPr="000C6CFF">
        <w:rPr>
          <w:sz w:val="22"/>
        </w:rPr>
        <w:t xml:space="preserve"> och med få ord </w:t>
      </w:r>
      <w:r w:rsidR="005219CB" w:rsidRPr="000C6CFF">
        <w:rPr>
          <w:sz w:val="22"/>
        </w:rPr>
        <w:t>beskriv</w:t>
      </w:r>
      <w:r w:rsidR="00C106B6" w:rsidRPr="000C6CFF">
        <w:rPr>
          <w:sz w:val="22"/>
        </w:rPr>
        <w:t>a</w:t>
      </w:r>
      <w:r w:rsidR="000C6CFF" w:rsidRPr="000C6CFF">
        <w:rPr>
          <w:sz w:val="22"/>
        </w:rPr>
        <w:t xml:space="preserve"> t.ex.</w:t>
      </w:r>
      <w:r w:rsidR="00C106B6" w:rsidRPr="000C6CFF">
        <w:rPr>
          <w:sz w:val="22"/>
        </w:rPr>
        <w:t xml:space="preserve"> </w:t>
      </w:r>
      <w:r w:rsidR="005219CB" w:rsidRPr="000C6CFF">
        <w:rPr>
          <w:sz w:val="22"/>
        </w:rPr>
        <w:t xml:space="preserve">natur- och väderförhållanden </w:t>
      </w:r>
      <w:r w:rsidR="00C106B6" w:rsidRPr="000C6CFF">
        <w:rPr>
          <w:sz w:val="22"/>
        </w:rPr>
        <w:t>och</w:t>
      </w:r>
      <w:r w:rsidR="005219CB" w:rsidRPr="000C6CFF">
        <w:rPr>
          <w:sz w:val="22"/>
        </w:rPr>
        <w:t xml:space="preserve"> olika djur och dess beteende. </w:t>
      </w:r>
      <w:r w:rsidR="00C106B6" w:rsidRPr="000C6CFF">
        <w:rPr>
          <w:sz w:val="22"/>
        </w:rPr>
        <w:t>Samiska är ett vitalt och levande</w:t>
      </w:r>
      <w:r w:rsidR="00CC29D8" w:rsidRPr="000C6CFF">
        <w:rPr>
          <w:sz w:val="22"/>
        </w:rPr>
        <w:t xml:space="preserve"> </w:t>
      </w:r>
      <w:r w:rsidR="00C106B6" w:rsidRPr="000C6CFF">
        <w:rPr>
          <w:sz w:val="22"/>
        </w:rPr>
        <w:t xml:space="preserve">språk, i synnerhet i </w:t>
      </w:r>
      <w:r w:rsidR="00CC29D8" w:rsidRPr="000C6CFF">
        <w:rPr>
          <w:sz w:val="22"/>
        </w:rPr>
        <w:t>det praktiska renskötselarbetet</w:t>
      </w:r>
      <w:r w:rsidR="005219CB" w:rsidRPr="000C6CFF">
        <w:rPr>
          <w:sz w:val="22"/>
        </w:rPr>
        <w:t xml:space="preserve">. </w:t>
      </w:r>
    </w:p>
    <w:p w:rsidR="003219CB" w:rsidRPr="000C6CFF" w:rsidRDefault="003219CB">
      <w:pPr>
        <w:rPr>
          <w:sz w:val="22"/>
        </w:rPr>
      </w:pPr>
    </w:p>
    <w:p w:rsidR="00C6429D" w:rsidRPr="000C6CFF" w:rsidRDefault="00C6429D">
      <w:pPr>
        <w:rPr>
          <w:sz w:val="22"/>
        </w:rPr>
      </w:pPr>
      <w:r w:rsidRPr="000C6CFF">
        <w:rPr>
          <w:sz w:val="22"/>
        </w:rPr>
        <w:t xml:space="preserve">Att leva och arbeta som renskötare innebär att man valt en traditionell livsstil och kultur </w:t>
      </w:r>
      <w:r w:rsidR="00A2447D" w:rsidRPr="000C6CFF">
        <w:rPr>
          <w:sz w:val="22"/>
        </w:rPr>
        <w:t xml:space="preserve">utifrån samiskt synsätt </w:t>
      </w:r>
      <w:r w:rsidR="00AF55AC" w:rsidRPr="000C6CFF">
        <w:rPr>
          <w:sz w:val="22"/>
        </w:rPr>
        <w:t>men som</w:t>
      </w:r>
      <w:r w:rsidRPr="000C6CFF">
        <w:rPr>
          <w:sz w:val="22"/>
        </w:rPr>
        <w:t xml:space="preserve"> skall synkronisera</w:t>
      </w:r>
      <w:r w:rsidR="00AF55AC" w:rsidRPr="000C6CFF">
        <w:rPr>
          <w:sz w:val="22"/>
        </w:rPr>
        <w:t>s</w:t>
      </w:r>
      <w:r w:rsidRPr="000C6CFF">
        <w:rPr>
          <w:sz w:val="22"/>
        </w:rPr>
        <w:t xml:space="preserve"> med</w:t>
      </w:r>
      <w:r w:rsidR="00A2447D" w:rsidRPr="000C6CFF">
        <w:rPr>
          <w:sz w:val="22"/>
        </w:rPr>
        <w:t xml:space="preserve"> det</w:t>
      </w:r>
      <w:r w:rsidRPr="000C6CFF">
        <w:rPr>
          <w:sz w:val="22"/>
        </w:rPr>
        <w:t xml:space="preserve"> </w:t>
      </w:r>
      <w:r w:rsidR="00AF55AC" w:rsidRPr="000C6CFF">
        <w:rPr>
          <w:sz w:val="22"/>
        </w:rPr>
        <w:t>omgivande</w:t>
      </w:r>
      <w:r w:rsidRPr="000C6CFF">
        <w:rPr>
          <w:sz w:val="22"/>
        </w:rPr>
        <w:t xml:space="preserve"> samhälle</w:t>
      </w:r>
      <w:r w:rsidR="00A2447D" w:rsidRPr="000C6CFF">
        <w:rPr>
          <w:sz w:val="22"/>
        </w:rPr>
        <w:t>t</w:t>
      </w:r>
      <w:r w:rsidRPr="000C6CFF">
        <w:rPr>
          <w:sz w:val="22"/>
        </w:rPr>
        <w:t xml:space="preserve"> och</w:t>
      </w:r>
      <w:r w:rsidR="00A2447D" w:rsidRPr="000C6CFF">
        <w:rPr>
          <w:sz w:val="22"/>
        </w:rPr>
        <w:t xml:space="preserve"> dess</w:t>
      </w:r>
      <w:r w:rsidRPr="000C6CFF">
        <w:rPr>
          <w:sz w:val="22"/>
        </w:rPr>
        <w:t xml:space="preserve"> utveckling. </w:t>
      </w:r>
    </w:p>
    <w:p w:rsidR="00AF55AC" w:rsidRPr="000C6CFF" w:rsidRDefault="00AF55AC">
      <w:pPr>
        <w:rPr>
          <w:sz w:val="22"/>
        </w:rPr>
      </w:pPr>
    </w:p>
    <w:p w:rsidR="00D739FC" w:rsidRPr="000C6CFF" w:rsidRDefault="00D739FC">
      <w:pPr>
        <w:rPr>
          <w:sz w:val="22"/>
        </w:rPr>
      </w:pPr>
    </w:p>
    <w:p w:rsidR="00AF55AC" w:rsidRPr="000C6CFF" w:rsidRDefault="003E520A">
      <w:pPr>
        <w:rPr>
          <w:b/>
          <w:sz w:val="22"/>
        </w:rPr>
      </w:pPr>
      <w:r w:rsidRPr="000C6CFF">
        <w:rPr>
          <w:b/>
          <w:sz w:val="22"/>
        </w:rPr>
        <w:t xml:space="preserve">Mentor/kunskapsöverförare </w:t>
      </w:r>
      <w:r w:rsidR="00AF55AC" w:rsidRPr="000C6CFF">
        <w:rPr>
          <w:b/>
          <w:sz w:val="22"/>
        </w:rPr>
        <w:t>inom traditionell samisk kunskap</w:t>
      </w:r>
    </w:p>
    <w:p w:rsidR="00A6608E" w:rsidRPr="000C6CFF" w:rsidRDefault="002D2031">
      <w:pPr>
        <w:rPr>
          <w:sz w:val="22"/>
        </w:rPr>
      </w:pPr>
      <w:r w:rsidRPr="000C6CFF">
        <w:rPr>
          <w:sz w:val="22"/>
        </w:rPr>
        <w:t xml:space="preserve">Samiska förfäders </w:t>
      </w:r>
      <w:r w:rsidR="000C6CFF" w:rsidRPr="000C6CFF">
        <w:rPr>
          <w:sz w:val="22"/>
        </w:rPr>
        <w:t xml:space="preserve">upparbetade </w:t>
      </w:r>
      <w:r w:rsidRPr="000C6CFF">
        <w:rPr>
          <w:sz w:val="22"/>
        </w:rPr>
        <w:t>kunskaper har utvecklat</w:t>
      </w:r>
      <w:r w:rsidR="000C6CFF" w:rsidRPr="000C6CFF">
        <w:rPr>
          <w:sz w:val="22"/>
        </w:rPr>
        <w:t>s genom</w:t>
      </w:r>
      <w:r w:rsidRPr="000C6CFF">
        <w:rPr>
          <w:sz w:val="22"/>
        </w:rPr>
        <w:t xml:space="preserve"> strategier och levnadssätt som </w:t>
      </w:r>
      <w:r w:rsidR="000C6CFF" w:rsidRPr="000C6CFF">
        <w:rPr>
          <w:sz w:val="22"/>
        </w:rPr>
        <w:t>i sin tur säkerställt</w:t>
      </w:r>
      <w:r w:rsidRPr="000C6CFF">
        <w:rPr>
          <w:sz w:val="22"/>
        </w:rPr>
        <w:t xml:space="preserve"> en hållbar framtid</w:t>
      </w:r>
      <w:r w:rsidR="00E664B1" w:rsidRPr="000C6CFF">
        <w:rPr>
          <w:sz w:val="22"/>
        </w:rPr>
        <w:t xml:space="preserve">. Att föra traditionell kunskap vidare från tid och rum medför att den kan fortsätta att användas av nya generationer och </w:t>
      </w:r>
      <w:r w:rsidR="000C6CFF" w:rsidRPr="000C6CFF">
        <w:rPr>
          <w:sz w:val="22"/>
        </w:rPr>
        <w:t>säkrat</w:t>
      </w:r>
      <w:r w:rsidR="00E664B1" w:rsidRPr="000C6CFF">
        <w:rPr>
          <w:sz w:val="22"/>
        </w:rPr>
        <w:t xml:space="preserve"> det samiska synsättet på djur, natur och kultur. </w:t>
      </w:r>
    </w:p>
    <w:p w:rsidR="00A6608E" w:rsidRPr="000C6CFF" w:rsidRDefault="00A6608E">
      <w:pPr>
        <w:rPr>
          <w:sz w:val="22"/>
        </w:rPr>
      </w:pPr>
    </w:p>
    <w:p w:rsidR="00AF55AC" w:rsidRPr="000C6CFF" w:rsidRDefault="004E13DD">
      <w:pPr>
        <w:rPr>
          <w:sz w:val="22"/>
        </w:rPr>
      </w:pPr>
      <w:r w:rsidRPr="000C6CFF">
        <w:rPr>
          <w:sz w:val="22"/>
        </w:rPr>
        <w:t>Traditionellt i den samiska kulturen har kunskaper överförts från äldre till yngre, likt andra urfolk världen över. Grunden för vår styrka ligger i lärandet av vår kultur. Det är därför viktigt att synliggöra och stärka mentorns/kunskapsöverförarens roll som</w:t>
      </w:r>
      <w:r w:rsidR="004E06BF" w:rsidRPr="000C6CFF">
        <w:rPr>
          <w:sz w:val="22"/>
        </w:rPr>
        <w:t xml:space="preserve"> överförare av den </w:t>
      </w:r>
      <w:r w:rsidRPr="000C6CFF">
        <w:rPr>
          <w:sz w:val="22"/>
        </w:rPr>
        <w:t>traditionella kunskap</w:t>
      </w:r>
      <w:r w:rsidR="004E06BF" w:rsidRPr="000C6CFF">
        <w:rPr>
          <w:sz w:val="22"/>
        </w:rPr>
        <w:t xml:space="preserve">en. </w:t>
      </w:r>
      <w:r w:rsidRPr="000C6CFF">
        <w:rPr>
          <w:sz w:val="22"/>
        </w:rPr>
        <w:t xml:space="preserve"> </w:t>
      </w:r>
    </w:p>
    <w:p w:rsidR="00721F79" w:rsidRPr="000C6CFF" w:rsidRDefault="00721F79">
      <w:pPr>
        <w:rPr>
          <w:sz w:val="22"/>
        </w:rPr>
      </w:pPr>
    </w:p>
    <w:p w:rsidR="00721F79" w:rsidRPr="000C6CFF" w:rsidRDefault="00721F79">
      <w:pPr>
        <w:rPr>
          <w:sz w:val="22"/>
        </w:rPr>
      </w:pPr>
      <w:r w:rsidRPr="000C6CFF">
        <w:rPr>
          <w:sz w:val="22"/>
        </w:rPr>
        <w:t>Det är Sametingets förhoppning att den genuina kunskap</w:t>
      </w:r>
      <w:r w:rsidR="000C6CFF">
        <w:rPr>
          <w:sz w:val="22"/>
        </w:rPr>
        <w:t>en</w:t>
      </w:r>
      <w:r w:rsidRPr="000C6CFF">
        <w:rPr>
          <w:sz w:val="22"/>
        </w:rPr>
        <w:t xml:space="preserve"> om samisk kultur, näringar och levnadssätt på detta vis kan överföras och leva vidare</w:t>
      </w:r>
      <w:r w:rsidR="00C84B01" w:rsidRPr="000C6CFF">
        <w:rPr>
          <w:sz w:val="22"/>
        </w:rPr>
        <w:t>.</w:t>
      </w:r>
    </w:p>
    <w:p w:rsidR="00AB7D7D" w:rsidRDefault="00AB7D7D"/>
    <w:sectPr w:rsidR="00AB7D7D" w:rsidSect="00C84B01">
      <w:headerReference w:type="default" r:id="rId11"/>
      <w:pgSz w:w="11907" w:h="16839" w:code="9"/>
      <w:pgMar w:top="1417" w:right="1417"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62F3" w:rsidRDefault="009B62F3" w:rsidP="00110E0F">
      <w:r>
        <w:separator/>
      </w:r>
    </w:p>
  </w:endnote>
  <w:endnote w:type="continuationSeparator" w:id="0">
    <w:p w:rsidR="009B62F3" w:rsidRDefault="009B62F3" w:rsidP="00110E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altName w:val="Palatino"/>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Estrangelo Edessa">
    <w:panose1 w:val="00000000000000000000"/>
    <w:charset w:val="00"/>
    <w:family w:val="script"/>
    <w:pitch w:val="variable"/>
    <w:sig w:usb0="80002043" w:usb1="00000000" w:usb2="0000008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62F3" w:rsidRDefault="009B62F3" w:rsidP="00110E0F">
      <w:r>
        <w:separator/>
      </w:r>
    </w:p>
  </w:footnote>
  <w:footnote w:type="continuationSeparator" w:id="0">
    <w:p w:rsidR="009B62F3" w:rsidRDefault="009B62F3" w:rsidP="00110E0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0E0F" w:rsidRDefault="00110E0F" w:rsidP="00110E0F">
    <w:pPr>
      <w:pStyle w:val="Sidhuvud"/>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73955"/>
    <w:multiLevelType w:val="hybridMultilevel"/>
    <w:tmpl w:val="53D6C3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268C79C9"/>
    <w:multiLevelType w:val="hybridMultilevel"/>
    <w:tmpl w:val="CCE866B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4FF521BD"/>
    <w:multiLevelType w:val="hybridMultilevel"/>
    <w:tmpl w:val="30A48C5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1304"/>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26B"/>
    <w:rsid w:val="0000726B"/>
    <w:rsid w:val="000101D2"/>
    <w:rsid w:val="00025250"/>
    <w:rsid w:val="0004061B"/>
    <w:rsid w:val="000636FC"/>
    <w:rsid w:val="0007519B"/>
    <w:rsid w:val="00085A9C"/>
    <w:rsid w:val="000A19B7"/>
    <w:rsid w:val="000A27BA"/>
    <w:rsid w:val="000C67C3"/>
    <w:rsid w:val="000C6CFF"/>
    <w:rsid w:val="000E1A60"/>
    <w:rsid w:val="001022D4"/>
    <w:rsid w:val="00107577"/>
    <w:rsid w:val="00110E0F"/>
    <w:rsid w:val="001179AE"/>
    <w:rsid w:val="00125C92"/>
    <w:rsid w:val="00131DD0"/>
    <w:rsid w:val="001439BD"/>
    <w:rsid w:val="0014589D"/>
    <w:rsid w:val="00181BBB"/>
    <w:rsid w:val="001A0D56"/>
    <w:rsid w:val="001A7017"/>
    <w:rsid w:val="001E4CAC"/>
    <w:rsid w:val="00215456"/>
    <w:rsid w:val="002246BA"/>
    <w:rsid w:val="0023552E"/>
    <w:rsid w:val="00247D9B"/>
    <w:rsid w:val="00252E9F"/>
    <w:rsid w:val="002532AE"/>
    <w:rsid w:val="00253876"/>
    <w:rsid w:val="0026541D"/>
    <w:rsid w:val="00272210"/>
    <w:rsid w:val="002B04E0"/>
    <w:rsid w:val="002D2031"/>
    <w:rsid w:val="003219CB"/>
    <w:rsid w:val="003459EE"/>
    <w:rsid w:val="00352264"/>
    <w:rsid w:val="00357BE6"/>
    <w:rsid w:val="00357EFD"/>
    <w:rsid w:val="003A7C6F"/>
    <w:rsid w:val="003E0A3C"/>
    <w:rsid w:val="003E4729"/>
    <w:rsid w:val="003E520A"/>
    <w:rsid w:val="003E6B87"/>
    <w:rsid w:val="00436084"/>
    <w:rsid w:val="00444154"/>
    <w:rsid w:val="0044444B"/>
    <w:rsid w:val="00451811"/>
    <w:rsid w:val="00486750"/>
    <w:rsid w:val="004A103E"/>
    <w:rsid w:val="004B71D6"/>
    <w:rsid w:val="004E06BF"/>
    <w:rsid w:val="004E13DD"/>
    <w:rsid w:val="004F3A2D"/>
    <w:rsid w:val="00507D52"/>
    <w:rsid w:val="005219CB"/>
    <w:rsid w:val="00580328"/>
    <w:rsid w:val="005A1AB6"/>
    <w:rsid w:val="005A648F"/>
    <w:rsid w:val="005B106A"/>
    <w:rsid w:val="005B551C"/>
    <w:rsid w:val="005C4288"/>
    <w:rsid w:val="005F35A9"/>
    <w:rsid w:val="00614AB5"/>
    <w:rsid w:val="006241B0"/>
    <w:rsid w:val="006717EF"/>
    <w:rsid w:val="006E28A4"/>
    <w:rsid w:val="006F10A6"/>
    <w:rsid w:val="0070521A"/>
    <w:rsid w:val="00721F79"/>
    <w:rsid w:val="0073375E"/>
    <w:rsid w:val="0076027E"/>
    <w:rsid w:val="00792836"/>
    <w:rsid w:val="00794D3E"/>
    <w:rsid w:val="007B4924"/>
    <w:rsid w:val="007E0068"/>
    <w:rsid w:val="007E736F"/>
    <w:rsid w:val="00820151"/>
    <w:rsid w:val="00820DA5"/>
    <w:rsid w:val="00822811"/>
    <w:rsid w:val="00882469"/>
    <w:rsid w:val="008A042C"/>
    <w:rsid w:val="0090170D"/>
    <w:rsid w:val="00902852"/>
    <w:rsid w:val="009274B1"/>
    <w:rsid w:val="00936FD6"/>
    <w:rsid w:val="00946A64"/>
    <w:rsid w:val="00962DF6"/>
    <w:rsid w:val="0099750D"/>
    <w:rsid w:val="009B0498"/>
    <w:rsid w:val="009B62F3"/>
    <w:rsid w:val="009B7FED"/>
    <w:rsid w:val="009D042D"/>
    <w:rsid w:val="009D75A9"/>
    <w:rsid w:val="009E0098"/>
    <w:rsid w:val="009E7C66"/>
    <w:rsid w:val="009F6D80"/>
    <w:rsid w:val="00A13717"/>
    <w:rsid w:val="00A2447D"/>
    <w:rsid w:val="00A34EA7"/>
    <w:rsid w:val="00A651CC"/>
    <w:rsid w:val="00A6608E"/>
    <w:rsid w:val="00A727DA"/>
    <w:rsid w:val="00A873FD"/>
    <w:rsid w:val="00AA53A2"/>
    <w:rsid w:val="00AB7C91"/>
    <w:rsid w:val="00AB7D7D"/>
    <w:rsid w:val="00AC7B12"/>
    <w:rsid w:val="00AD0D6C"/>
    <w:rsid w:val="00AF35E3"/>
    <w:rsid w:val="00AF55AC"/>
    <w:rsid w:val="00B01663"/>
    <w:rsid w:val="00B052A2"/>
    <w:rsid w:val="00B17542"/>
    <w:rsid w:val="00B439DB"/>
    <w:rsid w:val="00BB1871"/>
    <w:rsid w:val="00BB2737"/>
    <w:rsid w:val="00BB4894"/>
    <w:rsid w:val="00BB4C31"/>
    <w:rsid w:val="00C106B6"/>
    <w:rsid w:val="00C419B8"/>
    <w:rsid w:val="00C6429D"/>
    <w:rsid w:val="00C84B01"/>
    <w:rsid w:val="00C85E4E"/>
    <w:rsid w:val="00CB1670"/>
    <w:rsid w:val="00CC29D8"/>
    <w:rsid w:val="00CD22E5"/>
    <w:rsid w:val="00CD2A0F"/>
    <w:rsid w:val="00D421D9"/>
    <w:rsid w:val="00D726A7"/>
    <w:rsid w:val="00D72D5E"/>
    <w:rsid w:val="00D739FC"/>
    <w:rsid w:val="00DA4F8A"/>
    <w:rsid w:val="00DB1042"/>
    <w:rsid w:val="00DB42EB"/>
    <w:rsid w:val="00DB6D02"/>
    <w:rsid w:val="00DD177F"/>
    <w:rsid w:val="00DE3488"/>
    <w:rsid w:val="00DE745B"/>
    <w:rsid w:val="00DF10A0"/>
    <w:rsid w:val="00E06F0F"/>
    <w:rsid w:val="00E16828"/>
    <w:rsid w:val="00E1719C"/>
    <w:rsid w:val="00E43A5D"/>
    <w:rsid w:val="00E44153"/>
    <w:rsid w:val="00E500B0"/>
    <w:rsid w:val="00E51137"/>
    <w:rsid w:val="00E664B1"/>
    <w:rsid w:val="00E72115"/>
    <w:rsid w:val="00E87739"/>
    <w:rsid w:val="00E940E9"/>
    <w:rsid w:val="00EC10CE"/>
    <w:rsid w:val="00EC5281"/>
    <w:rsid w:val="00ED2B1F"/>
    <w:rsid w:val="00EF3EC1"/>
    <w:rsid w:val="00EF6E91"/>
    <w:rsid w:val="00F04F04"/>
    <w:rsid w:val="00F502A6"/>
    <w:rsid w:val="00F50EA6"/>
    <w:rsid w:val="00F714F2"/>
    <w:rsid w:val="00F84B7C"/>
    <w:rsid w:val="00F96943"/>
    <w:rsid w:val="00F977B8"/>
    <w:rsid w:val="00FA6EF0"/>
    <w:rsid w:val="00FB1289"/>
    <w:rsid w:val="00FB1E2F"/>
    <w:rsid w:val="00FD69F2"/>
    <w:rsid w:val="00FE2C12"/>
    <w:rsid w:val="00FE4C37"/>
    <w:rsid w:val="00FF31F4"/>
    <w:rsid w:val="00FF78A1"/>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3932632-A32B-4EB1-9DD8-04F15F8E2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Palatino Linotype" w:eastAsia="Calibri" w:hAnsi="Palatino Linotype" w:cs="Times New Roman"/>
        <w:lang w:val="sv-SE" w:eastAsia="sv-SE"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5F35A9"/>
    <w:rPr>
      <w:sz w:val="24"/>
    </w:rPr>
  </w:style>
  <w:style w:type="paragraph" w:styleId="Rubrik1">
    <w:name w:val="heading 1"/>
    <w:basedOn w:val="Normal"/>
    <w:next w:val="Normal"/>
    <w:link w:val="Rubrik1Char"/>
    <w:uiPriority w:val="9"/>
    <w:qFormat/>
    <w:rsid w:val="005A648F"/>
    <w:pPr>
      <w:keepNext/>
      <w:keepLines/>
      <w:spacing w:before="480"/>
      <w:outlineLvl w:val="0"/>
    </w:pPr>
    <w:rPr>
      <w:rFonts w:ascii="Cambria" w:eastAsiaTheme="majorEastAsia" w:hAnsi="Cambria" w:cstheme="majorBidi"/>
      <w:b/>
      <w:bCs/>
      <w:sz w:val="28"/>
      <w:szCs w:val="28"/>
    </w:rPr>
  </w:style>
  <w:style w:type="paragraph" w:styleId="Rubrik2">
    <w:name w:val="heading 2"/>
    <w:basedOn w:val="Normal"/>
    <w:next w:val="Normal"/>
    <w:link w:val="Rubrik2Char"/>
    <w:uiPriority w:val="9"/>
    <w:unhideWhenUsed/>
    <w:qFormat/>
    <w:rsid w:val="005A648F"/>
    <w:pPr>
      <w:keepNext/>
      <w:keepLines/>
      <w:spacing w:before="200"/>
      <w:outlineLvl w:val="1"/>
    </w:pPr>
    <w:rPr>
      <w:rFonts w:ascii="Cambria" w:eastAsiaTheme="majorEastAsia" w:hAnsi="Cambria" w:cstheme="majorBidi"/>
      <w:b/>
      <w:bCs/>
      <w:sz w:val="26"/>
      <w:szCs w:val="26"/>
    </w:rPr>
  </w:style>
  <w:style w:type="paragraph" w:styleId="Rubrik3">
    <w:name w:val="heading 3"/>
    <w:basedOn w:val="Normal"/>
    <w:next w:val="Normal"/>
    <w:link w:val="Rubrik3Char"/>
    <w:unhideWhenUsed/>
    <w:qFormat/>
    <w:rsid w:val="005A648F"/>
    <w:pPr>
      <w:keepNext/>
      <w:spacing w:before="240" w:after="60"/>
      <w:outlineLvl w:val="2"/>
    </w:pPr>
    <w:rPr>
      <w:rFonts w:ascii="Cambria" w:eastAsiaTheme="majorEastAsia" w:hAnsi="Cambria" w:cstheme="majorBidi"/>
      <w:b/>
      <w:bCs/>
      <w:i/>
      <w:szCs w:val="26"/>
      <w:lang w:eastAsia="en-US"/>
    </w:rPr>
  </w:style>
  <w:style w:type="paragraph" w:styleId="Rubrik4">
    <w:name w:val="heading 4"/>
    <w:basedOn w:val="Normal"/>
    <w:next w:val="Normal"/>
    <w:link w:val="Rubrik4Char"/>
    <w:uiPriority w:val="9"/>
    <w:unhideWhenUsed/>
    <w:qFormat/>
    <w:rsid w:val="005A648F"/>
    <w:pPr>
      <w:keepNext/>
      <w:keepLines/>
      <w:spacing w:before="200"/>
      <w:outlineLvl w:val="3"/>
    </w:pPr>
    <w:rPr>
      <w:rFonts w:asciiTheme="majorHAnsi" w:eastAsiaTheme="majorEastAsia" w:hAnsiTheme="majorHAnsi" w:cstheme="majorBidi"/>
      <w:b/>
      <w:bCs/>
      <w:i/>
      <w:iCs/>
      <w:szCs w:val="22"/>
      <w:lang w:eastAsia="en-US"/>
    </w:rPr>
  </w:style>
  <w:style w:type="paragraph" w:styleId="Rubrik5">
    <w:name w:val="heading 5"/>
    <w:basedOn w:val="Normal"/>
    <w:next w:val="Normal"/>
    <w:link w:val="Rubrik5Char"/>
    <w:uiPriority w:val="9"/>
    <w:unhideWhenUsed/>
    <w:qFormat/>
    <w:rsid w:val="005A648F"/>
    <w:pPr>
      <w:keepNext/>
      <w:keepLines/>
      <w:spacing w:before="200"/>
      <w:outlineLvl w:val="4"/>
    </w:pPr>
    <w:rPr>
      <w:rFonts w:asciiTheme="majorHAnsi" w:eastAsiaTheme="majorEastAsia" w:hAnsiTheme="majorHAnsi" w:cstheme="majorBidi"/>
      <w:color w:val="243F60" w:themeColor="accent1" w:themeShade="7F"/>
      <w:szCs w:val="22"/>
      <w:lang w:eastAsia="en-US"/>
    </w:rPr>
  </w:style>
  <w:style w:type="paragraph" w:styleId="Rubrik6">
    <w:name w:val="heading 6"/>
    <w:basedOn w:val="Normal"/>
    <w:next w:val="Normal"/>
    <w:link w:val="Rubrik6Char"/>
    <w:uiPriority w:val="9"/>
    <w:semiHidden/>
    <w:unhideWhenUsed/>
    <w:qFormat/>
    <w:rsid w:val="005A648F"/>
    <w:pPr>
      <w:keepNext/>
      <w:keepLines/>
      <w:spacing w:before="200"/>
      <w:outlineLvl w:val="5"/>
    </w:pPr>
    <w:rPr>
      <w:rFonts w:asciiTheme="majorHAnsi" w:eastAsiaTheme="majorEastAsia" w:hAnsiTheme="majorHAnsi" w:cstheme="majorBidi"/>
      <w:i/>
      <w:iCs/>
      <w:color w:val="243F60" w:themeColor="accent1" w:themeShade="7F"/>
      <w:szCs w:val="22"/>
      <w:lang w:eastAsia="en-US"/>
    </w:rPr>
  </w:style>
  <w:style w:type="paragraph" w:styleId="Rubrik7">
    <w:name w:val="heading 7"/>
    <w:basedOn w:val="Normal"/>
    <w:next w:val="Normal"/>
    <w:link w:val="Rubrik7Char"/>
    <w:uiPriority w:val="9"/>
    <w:semiHidden/>
    <w:unhideWhenUsed/>
    <w:qFormat/>
    <w:rsid w:val="005A648F"/>
    <w:pPr>
      <w:keepNext/>
      <w:keepLines/>
      <w:spacing w:before="200"/>
      <w:outlineLvl w:val="6"/>
    </w:pPr>
    <w:rPr>
      <w:rFonts w:asciiTheme="majorHAnsi" w:eastAsiaTheme="majorEastAsia" w:hAnsiTheme="majorHAnsi" w:cstheme="majorBidi"/>
      <w:i/>
      <w:iCs/>
      <w:color w:val="404040" w:themeColor="text1" w:themeTint="BF"/>
      <w:szCs w:val="22"/>
      <w:lang w:eastAsia="en-US"/>
    </w:rPr>
  </w:style>
  <w:style w:type="paragraph" w:styleId="Rubrik8">
    <w:name w:val="heading 8"/>
    <w:basedOn w:val="Normal"/>
    <w:next w:val="Normal"/>
    <w:link w:val="Rubrik8Char"/>
    <w:uiPriority w:val="9"/>
    <w:semiHidden/>
    <w:unhideWhenUsed/>
    <w:qFormat/>
    <w:rsid w:val="005A648F"/>
    <w:pPr>
      <w:keepNext/>
      <w:keepLines/>
      <w:spacing w:before="200"/>
      <w:outlineLvl w:val="7"/>
    </w:pPr>
    <w:rPr>
      <w:rFonts w:asciiTheme="majorHAnsi" w:eastAsiaTheme="majorEastAsia" w:hAnsiTheme="majorHAnsi" w:cstheme="majorBidi"/>
      <w:color w:val="404040" w:themeColor="text1" w:themeTint="BF"/>
      <w:lang w:eastAsia="en-US"/>
    </w:rPr>
  </w:style>
  <w:style w:type="paragraph" w:styleId="Rubrik9">
    <w:name w:val="heading 9"/>
    <w:basedOn w:val="Normal"/>
    <w:next w:val="Normal"/>
    <w:link w:val="Rubrik9Char"/>
    <w:uiPriority w:val="9"/>
    <w:semiHidden/>
    <w:unhideWhenUsed/>
    <w:qFormat/>
    <w:rsid w:val="005A648F"/>
    <w:pPr>
      <w:keepNext/>
      <w:keepLines/>
      <w:spacing w:before="200"/>
      <w:outlineLvl w:val="8"/>
    </w:pPr>
    <w:rPr>
      <w:rFonts w:asciiTheme="majorHAnsi" w:eastAsiaTheme="majorEastAsia" w:hAnsiTheme="majorHAnsi" w:cstheme="majorBidi"/>
      <w:i/>
      <w:iCs/>
      <w:color w:val="404040" w:themeColor="text1" w:themeTint="BF"/>
      <w:lang w:eastAsia="en-US"/>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5A648F"/>
    <w:rPr>
      <w:rFonts w:ascii="Cambria" w:eastAsiaTheme="majorEastAsia" w:hAnsi="Cambria" w:cstheme="majorBidi"/>
      <w:b/>
      <w:bCs/>
      <w:sz w:val="28"/>
      <w:szCs w:val="28"/>
    </w:rPr>
  </w:style>
  <w:style w:type="character" w:customStyle="1" w:styleId="Rubrik2Char">
    <w:name w:val="Rubrik 2 Char"/>
    <w:basedOn w:val="Standardstycketeckensnitt"/>
    <w:link w:val="Rubrik2"/>
    <w:uiPriority w:val="9"/>
    <w:rsid w:val="005A648F"/>
    <w:rPr>
      <w:rFonts w:ascii="Cambria" w:eastAsiaTheme="majorEastAsia" w:hAnsi="Cambria" w:cstheme="majorBidi"/>
      <w:b/>
      <w:bCs/>
      <w:sz w:val="26"/>
      <w:szCs w:val="26"/>
    </w:rPr>
  </w:style>
  <w:style w:type="character" w:customStyle="1" w:styleId="Rubrik3Char">
    <w:name w:val="Rubrik 3 Char"/>
    <w:basedOn w:val="Standardstycketeckensnitt"/>
    <w:link w:val="Rubrik3"/>
    <w:rsid w:val="005A648F"/>
    <w:rPr>
      <w:rFonts w:ascii="Cambria" w:eastAsiaTheme="majorEastAsia" w:hAnsi="Cambria" w:cstheme="majorBidi"/>
      <w:b/>
      <w:bCs/>
      <w:i/>
      <w:sz w:val="24"/>
      <w:szCs w:val="26"/>
      <w:lang w:eastAsia="en-US"/>
    </w:rPr>
  </w:style>
  <w:style w:type="character" w:customStyle="1" w:styleId="Rubrik4Char">
    <w:name w:val="Rubrik 4 Char"/>
    <w:basedOn w:val="Standardstycketeckensnitt"/>
    <w:link w:val="Rubrik4"/>
    <w:uiPriority w:val="9"/>
    <w:rsid w:val="005A648F"/>
    <w:rPr>
      <w:rFonts w:asciiTheme="majorHAnsi" w:eastAsiaTheme="majorEastAsia" w:hAnsiTheme="majorHAnsi" w:cstheme="majorBidi"/>
      <w:b/>
      <w:bCs/>
      <w:i/>
      <w:iCs/>
      <w:sz w:val="24"/>
      <w:szCs w:val="22"/>
      <w:lang w:eastAsia="en-US"/>
    </w:rPr>
  </w:style>
  <w:style w:type="character" w:customStyle="1" w:styleId="Rubrik5Char">
    <w:name w:val="Rubrik 5 Char"/>
    <w:basedOn w:val="Standardstycketeckensnitt"/>
    <w:link w:val="Rubrik5"/>
    <w:uiPriority w:val="9"/>
    <w:rsid w:val="005A648F"/>
    <w:rPr>
      <w:rFonts w:asciiTheme="majorHAnsi" w:eastAsiaTheme="majorEastAsia" w:hAnsiTheme="majorHAnsi" w:cstheme="majorBidi"/>
      <w:color w:val="243F60" w:themeColor="accent1" w:themeShade="7F"/>
      <w:sz w:val="24"/>
      <w:szCs w:val="22"/>
      <w:lang w:eastAsia="en-US"/>
    </w:rPr>
  </w:style>
  <w:style w:type="paragraph" w:styleId="Brdtext">
    <w:name w:val="Body Text"/>
    <w:basedOn w:val="Normal"/>
    <w:link w:val="BrdtextChar"/>
    <w:qFormat/>
    <w:rsid w:val="005A648F"/>
    <w:pPr>
      <w:overflowPunct w:val="0"/>
      <w:autoSpaceDE w:val="0"/>
      <w:autoSpaceDN w:val="0"/>
      <w:adjustRightInd w:val="0"/>
      <w:ind w:right="567"/>
      <w:textAlignment w:val="baseline"/>
    </w:pPr>
    <w:rPr>
      <w:rFonts w:eastAsia="Times New Roman"/>
    </w:rPr>
  </w:style>
  <w:style w:type="character" w:customStyle="1" w:styleId="BrdtextChar">
    <w:name w:val="Brödtext Char"/>
    <w:basedOn w:val="Standardstycketeckensnitt"/>
    <w:link w:val="Brdtext"/>
    <w:rsid w:val="005A648F"/>
    <w:rPr>
      <w:rFonts w:eastAsia="Times New Roman"/>
      <w:sz w:val="24"/>
    </w:rPr>
  </w:style>
  <w:style w:type="character" w:styleId="Stark">
    <w:name w:val="Strong"/>
    <w:basedOn w:val="Standardstycketeckensnitt"/>
    <w:uiPriority w:val="22"/>
    <w:qFormat/>
    <w:rsid w:val="005A648F"/>
    <w:rPr>
      <w:b/>
      <w:bCs/>
    </w:rPr>
  </w:style>
  <w:style w:type="paragraph" w:styleId="Ingetavstnd">
    <w:name w:val="No Spacing"/>
    <w:basedOn w:val="Normal"/>
    <w:link w:val="IngetavstndChar"/>
    <w:uiPriority w:val="1"/>
    <w:qFormat/>
    <w:rsid w:val="005A648F"/>
  </w:style>
  <w:style w:type="character" w:customStyle="1" w:styleId="IngetavstndChar">
    <w:name w:val="Inget avstånd Char"/>
    <w:basedOn w:val="Standardstycketeckensnitt"/>
    <w:link w:val="Ingetavstnd"/>
    <w:uiPriority w:val="1"/>
    <w:rsid w:val="005A648F"/>
    <w:rPr>
      <w:rFonts w:ascii="Palatino Linotype" w:hAnsi="Palatino Linotype"/>
    </w:rPr>
  </w:style>
  <w:style w:type="paragraph" w:styleId="Liststycke">
    <w:name w:val="List Paragraph"/>
    <w:aliases w:val="Rubrik 2_lbfiske"/>
    <w:basedOn w:val="Normal"/>
    <w:uiPriority w:val="34"/>
    <w:qFormat/>
    <w:rsid w:val="005A648F"/>
    <w:pPr>
      <w:ind w:left="720"/>
      <w:contextualSpacing/>
    </w:pPr>
    <w:rPr>
      <w:szCs w:val="22"/>
      <w:lang w:eastAsia="en-US"/>
    </w:rPr>
  </w:style>
  <w:style w:type="character" w:styleId="Bokenstitel">
    <w:name w:val="Book Title"/>
    <w:uiPriority w:val="33"/>
    <w:qFormat/>
    <w:rsid w:val="005A648F"/>
    <w:rPr>
      <w:caps/>
      <w:color w:val="622423"/>
      <w:spacing w:val="5"/>
      <w:u w:color="622423"/>
    </w:rPr>
  </w:style>
  <w:style w:type="paragraph" w:styleId="Innehllsfrteckningsrubrik">
    <w:name w:val="TOC Heading"/>
    <w:basedOn w:val="Rubrik1"/>
    <w:next w:val="Normal"/>
    <w:uiPriority w:val="39"/>
    <w:unhideWhenUsed/>
    <w:qFormat/>
    <w:rsid w:val="005A648F"/>
    <w:pPr>
      <w:outlineLvl w:val="9"/>
    </w:pPr>
    <w:rPr>
      <w:color w:val="365F91"/>
      <w:lang w:eastAsia="en-US"/>
    </w:rPr>
  </w:style>
  <w:style w:type="paragraph" w:customStyle="1" w:styleId="Rubrikframsida">
    <w:name w:val="Rubrik framsida"/>
    <w:basedOn w:val="Ingetavstnd"/>
    <w:link w:val="RubrikframsidaChar"/>
    <w:qFormat/>
    <w:rsid w:val="005A648F"/>
    <w:pPr>
      <w:jc w:val="right"/>
    </w:pPr>
    <w:rPr>
      <w:rFonts w:cs="Estrangelo Edessa"/>
      <w:b/>
      <w:sz w:val="72"/>
      <w:szCs w:val="72"/>
    </w:rPr>
  </w:style>
  <w:style w:type="character" w:customStyle="1" w:styleId="RubrikframsidaChar">
    <w:name w:val="Rubrik framsida Char"/>
    <w:basedOn w:val="IngetavstndChar"/>
    <w:link w:val="Rubrikframsida"/>
    <w:rsid w:val="005A648F"/>
    <w:rPr>
      <w:rFonts w:ascii="Palatino Linotype" w:hAnsi="Palatino Linotype" w:cs="Estrangelo Edessa"/>
      <w:b/>
      <w:sz w:val="72"/>
      <w:szCs w:val="72"/>
    </w:rPr>
  </w:style>
  <w:style w:type="character" w:customStyle="1" w:styleId="Rubrik6Char">
    <w:name w:val="Rubrik 6 Char"/>
    <w:basedOn w:val="Standardstycketeckensnitt"/>
    <w:link w:val="Rubrik6"/>
    <w:uiPriority w:val="9"/>
    <w:semiHidden/>
    <w:rsid w:val="005A648F"/>
    <w:rPr>
      <w:rFonts w:asciiTheme="majorHAnsi" w:eastAsiaTheme="majorEastAsia" w:hAnsiTheme="majorHAnsi" w:cstheme="majorBidi"/>
      <w:i/>
      <w:iCs/>
      <w:color w:val="243F60" w:themeColor="accent1" w:themeShade="7F"/>
      <w:sz w:val="24"/>
      <w:szCs w:val="22"/>
      <w:lang w:eastAsia="en-US"/>
    </w:rPr>
  </w:style>
  <w:style w:type="character" w:customStyle="1" w:styleId="Rubrik7Char">
    <w:name w:val="Rubrik 7 Char"/>
    <w:basedOn w:val="Standardstycketeckensnitt"/>
    <w:link w:val="Rubrik7"/>
    <w:uiPriority w:val="9"/>
    <w:semiHidden/>
    <w:rsid w:val="005A648F"/>
    <w:rPr>
      <w:rFonts w:asciiTheme="majorHAnsi" w:eastAsiaTheme="majorEastAsia" w:hAnsiTheme="majorHAnsi" w:cstheme="majorBidi"/>
      <w:i/>
      <w:iCs/>
      <w:color w:val="404040" w:themeColor="text1" w:themeTint="BF"/>
      <w:sz w:val="24"/>
      <w:szCs w:val="22"/>
      <w:lang w:eastAsia="en-US"/>
    </w:rPr>
  </w:style>
  <w:style w:type="character" w:customStyle="1" w:styleId="Rubrik8Char">
    <w:name w:val="Rubrik 8 Char"/>
    <w:basedOn w:val="Standardstycketeckensnitt"/>
    <w:link w:val="Rubrik8"/>
    <w:uiPriority w:val="9"/>
    <w:semiHidden/>
    <w:rsid w:val="005A648F"/>
    <w:rPr>
      <w:rFonts w:asciiTheme="majorHAnsi" w:eastAsiaTheme="majorEastAsia" w:hAnsiTheme="majorHAnsi" w:cstheme="majorBidi"/>
      <w:color w:val="404040" w:themeColor="text1" w:themeTint="BF"/>
      <w:lang w:eastAsia="en-US"/>
    </w:rPr>
  </w:style>
  <w:style w:type="character" w:customStyle="1" w:styleId="Rubrik9Char">
    <w:name w:val="Rubrik 9 Char"/>
    <w:basedOn w:val="Standardstycketeckensnitt"/>
    <w:link w:val="Rubrik9"/>
    <w:uiPriority w:val="9"/>
    <w:semiHidden/>
    <w:rsid w:val="005A648F"/>
    <w:rPr>
      <w:rFonts w:asciiTheme="majorHAnsi" w:eastAsiaTheme="majorEastAsia" w:hAnsiTheme="majorHAnsi" w:cstheme="majorBidi"/>
      <w:i/>
      <w:iCs/>
      <w:color w:val="404040" w:themeColor="text1" w:themeTint="BF"/>
      <w:lang w:eastAsia="en-US"/>
    </w:rPr>
  </w:style>
  <w:style w:type="paragraph" w:styleId="Rubrik">
    <w:name w:val="Title"/>
    <w:basedOn w:val="Normal"/>
    <w:next w:val="Normal"/>
    <w:link w:val="RubrikChar"/>
    <w:uiPriority w:val="10"/>
    <w:qFormat/>
    <w:rsid w:val="005A648F"/>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RubrikChar">
    <w:name w:val="Rubrik Char"/>
    <w:basedOn w:val="Standardstycketeckensnitt"/>
    <w:link w:val="Rubrik"/>
    <w:uiPriority w:val="10"/>
    <w:rsid w:val="005A648F"/>
    <w:rPr>
      <w:rFonts w:asciiTheme="majorHAnsi" w:eastAsiaTheme="majorEastAsia" w:hAnsiTheme="majorHAnsi" w:cstheme="majorBidi"/>
      <w:color w:val="17365D" w:themeColor="text2" w:themeShade="BF"/>
      <w:spacing w:val="5"/>
      <w:kern w:val="28"/>
      <w:sz w:val="52"/>
      <w:szCs w:val="52"/>
      <w:lang w:eastAsia="en-US"/>
    </w:rPr>
  </w:style>
  <w:style w:type="paragraph" w:styleId="Underrubrik">
    <w:name w:val="Subtitle"/>
    <w:basedOn w:val="Normal"/>
    <w:next w:val="Normal"/>
    <w:link w:val="UnderrubrikChar"/>
    <w:uiPriority w:val="11"/>
    <w:qFormat/>
    <w:rsid w:val="005A648F"/>
    <w:pPr>
      <w:numPr>
        <w:ilvl w:val="1"/>
      </w:numPr>
    </w:pPr>
    <w:rPr>
      <w:rFonts w:asciiTheme="majorHAnsi" w:eastAsiaTheme="majorEastAsia" w:hAnsiTheme="majorHAnsi" w:cstheme="majorBidi"/>
      <w:i/>
      <w:iCs/>
      <w:color w:val="4F81BD" w:themeColor="accent1"/>
      <w:spacing w:val="15"/>
      <w:szCs w:val="24"/>
      <w:lang w:eastAsia="en-US"/>
    </w:rPr>
  </w:style>
  <w:style w:type="character" w:customStyle="1" w:styleId="UnderrubrikChar">
    <w:name w:val="Underrubrik Char"/>
    <w:basedOn w:val="Standardstycketeckensnitt"/>
    <w:link w:val="Underrubrik"/>
    <w:uiPriority w:val="11"/>
    <w:rsid w:val="005A648F"/>
    <w:rPr>
      <w:rFonts w:asciiTheme="majorHAnsi" w:eastAsiaTheme="majorEastAsia" w:hAnsiTheme="majorHAnsi" w:cstheme="majorBidi"/>
      <w:i/>
      <w:iCs/>
      <w:color w:val="4F81BD" w:themeColor="accent1"/>
      <w:spacing w:val="15"/>
      <w:sz w:val="24"/>
      <w:szCs w:val="24"/>
      <w:lang w:eastAsia="en-US"/>
    </w:rPr>
  </w:style>
  <w:style w:type="character" w:styleId="Betoning">
    <w:name w:val="Emphasis"/>
    <w:uiPriority w:val="20"/>
    <w:qFormat/>
    <w:rsid w:val="005A648F"/>
    <w:rPr>
      <w:i/>
      <w:iCs/>
    </w:rPr>
  </w:style>
  <w:style w:type="paragraph" w:styleId="Citat">
    <w:name w:val="Quote"/>
    <w:basedOn w:val="Normal"/>
    <w:next w:val="Normal"/>
    <w:link w:val="CitatChar"/>
    <w:uiPriority w:val="29"/>
    <w:qFormat/>
    <w:rsid w:val="005A648F"/>
    <w:rPr>
      <w:i/>
      <w:iCs/>
      <w:color w:val="000000" w:themeColor="text1"/>
      <w:szCs w:val="22"/>
      <w:lang w:eastAsia="en-US"/>
    </w:rPr>
  </w:style>
  <w:style w:type="character" w:customStyle="1" w:styleId="CitatChar">
    <w:name w:val="Citat Char"/>
    <w:basedOn w:val="Standardstycketeckensnitt"/>
    <w:link w:val="Citat"/>
    <w:uiPriority w:val="29"/>
    <w:rsid w:val="005A648F"/>
    <w:rPr>
      <w:rFonts w:ascii="Palatino Linotype" w:hAnsi="Palatino Linotype"/>
      <w:i/>
      <w:iCs/>
      <w:color w:val="000000" w:themeColor="text1"/>
      <w:sz w:val="24"/>
      <w:szCs w:val="22"/>
      <w:lang w:eastAsia="en-US"/>
    </w:rPr>
  </w:style>
  <w:style w:type="paragraph" w:styleId="Starktcitat">
    <w:name w:val="Intense Quote"/>
    <w:basedOn w:val="Normal"/>
    <w:next w:val="Normal"/>
    <w:link w:val="StarktcitatChar"/>
    <w:uiPriority w:val="30"/>
    <w:qFormat/>
    <w:rsid w:val="005A648F"/>
    <w:pPr>
      <w:pBdr>
        <w:bottom w:val="single" w:sz="4" w:space="4" w:color="4F81BD" w:themeColor="accent1"/>
      </w:pBdr>
      <w:spacing w:before="200" w:after="280"/>
      <w:ind w:left="936" w:right="936"/>
    </w:pPr>
    <w:rPr>
      <w:b/>
      <w:bCs/>
      <w:i/>
      <w:iCs/>
      <w:color w:val="4F81BD" w:themeColor="accent1"/>
      <w:szCs w:val="22"/>
      <w:lang w:eastAsia="en-US"/>
    </w:rPr>
  </w:style>
  <w:style w:type="character" w:customStyle="1" w:styleId="StarktcitatChar">
    <w:name w:val="Starkt citat Char"/>
    <w:basedOn w:val="Standardstycketeckensnitt"/>
    <w:link w:val="Starktcitat"/>
    <w:uiPriority w:val="30"/>
    <w:rsid w:val="005A648F"/>
    <w:rPr>
      <w:rFonts w:ascii="Palatino Linotype" w:hAnsi="Palatino Linotype"/>
      <w:b/>
      <w:bCs/>
      <w:i/>
      <w:iCs/>
      <w:color w:val="4F81BD" w:themeColor="accent1"/>
      <w:sz w:val="24"/>
      <w:szCs w:val="22"/>
      <w:lang w:eastAsia="en-US"/>
    </w:rPr>
  </w:style>
  <w:style w:type="character" w:styleId="Diskretbetoning">
    <w:name w:val="Subtle Emphasis"/>
    <w:uiPriority w:val="19"/>
    <w:qFormat/>
    <w:rsid w:val="005A648F"/>
    <w:rPr>
      <w:i/>
      <w:iCs/>
      <w:color w:val="808080" w:themeColor="text1" w:themeTint="7F"/>
    </w:rPr>
  </w:style>
  <w:style w:type="character" w:styleId="Starkbetoning">
    <w:name w:val="Intense Emphasis"/>
    <w:uiPriority w:val="21"/>
    <w:qFormat/>
    <w:rsid w:val="005A648F"/>
    <w:rPr>
      <w:b/>
      <w:bCs/>
      <w:i/>
      <w:iCs/>
      <w:color w:val="4F81BD" w:themeColor="accent1"/>
    </w:rPr>
  </w:style>
  <w:style w:type="character" w:styleId="Diskretreferens">
    <w:name w:val="Subtle Reference"/>
    <w:uiPriority w:val="31"/>
    <w:qFormat/>
    <w:rsid w:val="005A648F"/>
    <w:rPr>
      <w:smallCaps/>
      <w:color w:val="C0504D" w:themeColor="accent2"/>
      <w:u w:val="single"/>
    </w:rPr>
  </w:style>
  <w:style w:type="character" w:styleId="Starkreferens">
    <w:name w:val="Intense Reference"/>
    <w:uiPriority w:val="32"/>
    <w:qFormat/>
    <w:rsid w:val="005A648F"/>
    <w:rPr>
      <w:b/>
      <w:bCs/>
      <w:smallCaps/>
      <w:color w:val="C0504D" w:themeColor="accent2"/>
      <w:spacing w:val="5"/>
      <w:u w:val="single"/>
    </w:rPr>
  </w:style>
  <w:style w:type="paragraph" w:styleId="Innehll1">
    <w:name w:val="toc 1"/>
    <w:basedOn w:val="Normal"/>
    <w:next w:val="Normal"/>
    <w:autoRedefine/>
    <w:uiPriority w:val="39"/>
    <w:unhideWhenUsed/>
    <w:qFormat/>
    <w:rsid w:val="005A648F"/>
    <w:pPr>
      <w:spacing w:after="100"/>
    </w:pPr>
    <w:rPr>
      <w:szCs w:val="22"/>
      <w:lang w:eastAsia="en-US"/>
    </w:rPr>
  </w:style>
  <w:style w:type="paragraph" w:styleId="Innehll2">
    <w:name w:val="toc 2"/>
    <w:basedOn w:val="Normal"/>
    <w:next w:val="Normal"/>
    <w:autoRedefine/>
    <w:uiPriority w:val="39"/>
    <w:unhideWhenUsed/>
    <w:qFormat/>
    <w:rsid w:val="005A648F"/>
    <w:pPr>
      <w:ind w:left="240"/>
    </w:pPr>
    <w:rPr>
      <w:szCs w:val="22"/>
      <w:lang w:eastAsia="en-US"/>
    </w:rPr>
  </w:style>
  <w:style w:type="paragraph" w:styleId="Innehll3">
    <w:name w:val="toc 3"/>
    <w:basedOn w:val="Normal"/>
    <w:next w:val="Normal"/>
    <w:autoRedefine/>
    <w:uiPriority w:val="39"/>
    <w:unhideWhenUsed/>
    <w:qFormat/>
    <w:rsid w:val="005A648F"/>
    <w:pPr>
      <w:ind w:left="480"/>
    </w:pPr>
    <w:rPr>
      <w:szCs w:val="22"/>
      <w:lang w:eastAsia="en-US"/>
    </w:rPr>
  </w:style>
  <w:style w:type="table" w:styleId="Tabellrutnt">
    <w:name w:val="Table Grid"/>
    <w:basedOn w:val="Normaltabell"/>
    <w:uiPriority w:val="59"/>
    <w:rsid w:val="007E73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53876"/>
    <w:rPr>
      <w:sz w:val="24"/>
    </w:rPr>
  </w:style>
  <w:style w:type="paragraph" w:styleId="Ballongtext">
    <w:name w:val="Balloon Text"/>
    <w:basedOn w:val="Normal"/>
    <w:link w:val="BallongtextChar"/>
    <w:uiPriority w:val="99"/>
    <w:semiHidden/>
    <w:unhideWhenUsed/>
    <w:rsid w:val="00253876"/>
    <w:rPr>
      <w:rFonts w:ascii="Tahoma" w:hAnsi="Tahoma" w:cs="Tahoma"/>
      <w:sz w:val="16"/>
      <w:szCs w:val="16"/>
    </w:rPr>
  </w:style>
  <w:style w:type="character" w:customStyle="1" w:styleId="BallongtextChar">
    <w:name w:val="Ballongtext Char"/>
    <w:basedOn w:val="Standardstycketeckensnitt"/>
    <w:link w:val="Ballongtext"/>
    <w:uiPriority w:val="99"/>
    <w:semiHidden/>
    <w:rsid w:val="00253876"/>
    <w:rPr>
      <w:rFonts w:ascii="Tahoma" w:hAnsi="Tahoma" w:cs="Tahoma"/>
      <w:sz w:val="16"/>
      <w:szCs w:val="16"/>
    </w:rPr>
  </w:style>
  <w:style w:type="paragraph" w:styleId="Sidhuvud">
    <w:name w:val="header"/>
    <w:basedOn w:val="Normal"/>
    <w:link w:val="SidhuvudChar"/>
    <w:uiPriority w:val="99"/>
    <w:unhideWhenUsed/>
    <w:rsid w:val="00110E0F"/>
    <w:pPr>
      <w:tabs>
        <w:tab w:val="center" w:pos="4536"/>
        <w:tab w:val="right" w:pos="9072"/>
      </w:tabs>
    </w:pPr>
  </w:style>
  <w:style w:type="character" w:customStyle="1" w:styleId="SidhuvudChar">
    <w:name w:val="Sidhuvud Char"/>
    <w:basedOn w:val="Standardstycketeckensnitt"/>
    <w:link w:val="Sidhuvud"/>
    <w:uiPriority w:val="99"/>
    <w:rsid w:val="00110E0F"/>
    <w:rPr>
      <w:sz w:val="24"/>
    </w:rPr>
  </w:style>
  <w:style w:type="paragraph" w:styleId="Sidfot">
    <w:name w:val="footer"/>
    <w:basedOn w:val="Normal"/>
    <w:link w:val="SidfotChar"/>
    <w:uiPriority w:val="99"/>
    <w:unhideWhenUsed/>
    <w:rsid w:val="00110E0F"/>
    <w:pPr>
      <w:tabs>
        <w:tab w:val="center" w:pos="4536"/>
        <w:tab w:val="right" w:pos="9072"/>
      </w:tabs>
    </w:pPr>
  </w:style>
  <w:style w:type="character" w:customStyle="1" w:styleId="SidfotChar">
    <w:name w:val="Sidfot Char"/>
    <w:basedOn w:val="Standardstycketeckensnitt"/>
    <w:link w:val="Sidfot"/>
    <w:uiPriority w:val="99"/>
    <w:rsid w:val="00110E0F"/>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0.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20.png"/><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584</Words>
  <Characters>3821</Characters>
  <Application>Microsoft Office Word</Application>
  <DocSecurity>0</DocSecurity>
  <Lines>477</Lines>
  <Paragraphs>338</Paragraphs>
  <ScaleCrop>false</ScaleCrop>
  <HeadingPairs>
    <vt:vector size="2" baseType="variant">
      <vt:variant>
        <vt:lpstr>Rubrik</vt:lpstr>
      </vt:variant>
      <vt:variant>
        <vt:i4>1</vt:i4>
      </vt:variant>
    </vt:vector>
  </HeadingPairs>
  <TitlesOfParts>
    <vt:vector size="1" baseType="lpstr">
      <vt:lpstr/>
    </vt:vector>
  </TitlesOfParts>
  <Company>Sametinget</Company>
  <LinksUpToDate>false</LinksUpToDate>
  <CharactersWithSpaces>4067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ini</dc:creator>
  <cp:lastModifiedBy>Marie  Enoksson</cp:lastModifiedBy>
  <cp:revision>2</cp:revision>
  <cp:lastPrinted>2017-01-11T07:59:00Z</cp:lastPrinted>
  <dcterms:created xsi:type="dcterms:W3CDTF">2023-04-12T07:18:00Z</dcterms:created>
  <dcterms:modified xsi:type="dcterms:W3CDTF">2023-04-12T07:18:00Z</dcterms:modified>
</cp:coreProperties>
</file>